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C5" w:rsidRPr="00675901" w:rsidRDefault="00EC5976">
      <w:pPr>
        <w:rPr>
          <w:rFonts w:ascii="Arial" w:hAnsi="Arial" w:cs="Arial"/>
          <w:b/>
          <w:spacing w:val="4"/>
          <w:sz w:val="24"/>
          <w:szCs w:val="24"/>
        </w:rPr>
      </w:pPr>
      <w:r w:rsidRPr="003B1178">
        <w:rPr>
          <w:rFonts w:ascii="Arial" w:eastAsia="Malgun Gothic" w:hAnsi="Arial" w:cs="Arial" w:hint="eastAsia"/>
          <w:b/>
          <w:color w:val="000000"/>
          <w:sz w:val="24"/>
          <w:szCs w:val="24"/>
          <w:lang w:eastAsia="ko-KR"/>
        </w:rPr>
        <w:t>Determination of vitamin B</w:t>
      </w:r>
      <w:r w:rsidRPr="003B1178">
        <w:rPr>
          <w:rFonts w:ascii="Arial" w:eastAsia="Malgun Gothic" w:hAnsi="Arial" w:cs="Arial" w:hint="eastAsia"/>
          <w:b/>
          <w:color w:val="000000"/>
          <w:sz w:val="24"/>
          <w:szCs w:val="24"/>
          <w:vertAlign w:val="subscript"/>
          <w:lang w:eastAsia="ko-KR"/>
        </w:rPr>
        <w:t>12</w:t>
      </w:r>
      <w:r w:rsidRPr="003B1178">
        <w:rPr>
          <w:rFonts w:ascii="Arial" w:eastAsia="Malgun Gothic" w:hAnsi="Arial" w:cs="Arial" w:hint="eastAsia"/>
          <w:b/>
          <w:color w:val="000000"/>
          <w:sz w:val="24"/>
          <w:szCs w:val="24"/>
          <w:lang w:eastAsia="ko-KR"/>
        </w:rPr>
        <w:t xml:space="preserve"> in infant formula and serial based baby food</w:t>
      </w:r>
    </w:p>
    <w:p w:rsidR="005E1461" w:rsidRPr="00A3102B" w:rsidRDefault="005E1461">
      <w:pPr>
        <w:rPr>
          <w:rFonts w:ascii="Times New Roman" w:hAnsi="Times New Roman"/>
          <w:b/>
          <w:spacing w:val="4"/>
          <w:sz w:val="24"/>
          <w:szCs w:val="24"/>
        </w:rPr>
      </w:pPr>
    </w:p>
    <w:p w:rsidR="005E1461" w:rsidRPr="00CB6B82" w:rsidRDefault="007F2D09">
      <w:pPr>
        <w:rPr>
          <w:rFonts w:ascii="Times New Roman" w:hAnsi="Times New Roman"/>
          <w:spacing w:val="4"/>
          <w:sz w:val="20"/>
          <w:szCs w:val="20"/>
        </w:rPr>
      </w:pPr>
      <w:r w:rsidRPr="00CB6B82">
        <w:rPr>
          <w:rFonts w:ascii="Times New Roman" w:eastAsia="Malgun Gothic" w:hAnsi="Times New Roman" w:hint="eastAsia"/>
          <w:spacing w:val="4"/>
          <w:sz w:val="20"/>
          <w:szCs w:val="20"/>
          <w:lang w:eastAsia="ko-KR"/>
        </w:rPr>
        <w:t>Ja</w:t>
      </w:r>
      <w:r w:rsidR="003C1787" w:rsidRPr="00CB6B82">
        <w:rPr>
          <w:rFonts w:ascii="Times New Roman" w:eastAsia="Malgun Gothic" w:hAnsi="Times New Roman" w:hint="eastAsia"/>
          <w:spacing w:val="4"/>
          <w:sz w:val="20"/>
          <w:szCs w:val="20"/>
          <w:lang w:eastAsia="ko-KR"/>
        </w:rPr>
        <w:t>ng-</w:t>
      </w:r>
      <w:proofErr w:type="spellStart"/>
      <w:r w:rsidR="003C1787" w:rsidRPr="00CB6B82">
        <w:rPr>
          <w:rFonts w:ascii="Times New Roman" w:eastAsia="Malgun Gothic" w:hAnsi="Times New Roman" w:hint="eastAsia"/>
          <w:spacing w:val="4"/>
          <w:sz w:val="20"/>
          <w:szCs w:val="20"/>
          <w:lang w:eastAsia="ko-KR"/>
        </w:rPr>
        <w:t>Hyuk</w:t>
      </w:r>
      <w:proofErr w:type="spellEnd"/>
      <w:r w:rsidR="003C1787" w:rsidRPr="00CB6B82">
        <w:rPr>
          <w:rFonts w:ascii="Times New Roman" w:eastAsia="Malgun Gothic" w:hAnsi="Times New Roman" w:hint="eastAsia"/>
          <w:spacing w:val="4"/>
          <w:sz w:val="20"/>
          <w:szCs w:val="20"/>
          <w:lang w:eastAsia="ko-KR"/>
        </w:rPr>
        <w:t xml:space="preserve"> </w:t>
      </w:r>
      <w:proofErr w:type="spellStart"/>
      <w:r w:rsidR="003C1787" w:rsidRPr="00CB6B82">
        <w:rPr>
          <w:rFonts w:ascii="Times New Roman" w:eastAsia="Malgun Gothic" w:hAnsi="Times New Roman" w:hint="eastAsia"/>
          <w:spacing w:val="4"/>
          <w:sz w:val="20"/>
          <w:szCs w:val="20"/>
          <w:lang w:eastAsia="ko-KR"/>
        </w:rPr>
        <w:t>Ahn</w:t>
      </w:r>
      <w:proofErr w:type="spellEnd"/>
      <w:r w:rsidR="00EA70F5" w:rsidRPr="00CB6B82">
        <w:rPr>
          <w:rFonts w:ascii="Times New Roman" w:hAnsi="Times New Roman"/>
          <w:spacing w:val="4"/>
          <w:sz w:val="20"/>
          <w:szCs w:val="20"/>
        </w:rPr>
        <w:t>*</w:t>
      </w:r>
    </w:p>
    <w:p w:rsidR="005E1461" w:rsidRPr="00675901" w:rsidRDefault="007F2D09" w:rsidP="005E1461">
      <w:pPr>
        <w:rPr>
          <w:rFonts w:ascii="Times New Roman" w:hAnsi="Times New Roman"/>
          <w:sz w:val="16"/>
          <w:szCs w:val="16"/>
        </w:rPr>
      </w:pPr>
      <w:r w:rsidRPr="00675901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 xml:space="preserve">Food </w:t>
      </w:r>
      <w:r w:rsidR="003C1787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>Safety Center</w:t>
      </w:r>
      <w:r w:rsidRPr="00675901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 xml:space="preserve">, </w:t>
      </w:r>
      <w:proofErr w:type="spellStart"/>
      <w:r w:rsidR="003C1787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>Namyang</w:t>
      </w:r>
      <w:proofErr w:type="spellEnd"/>
      <w:r w:rsidR="003C1787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 xml:space="preserve"> Dairy Company</w:t>
      </w:r>
      <w:r w:rsidRPr="00675901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 xml:space="preserve">, </w:t>
      </w:r>
      <w:proofErr w:type="spellStart"/>
      <w:r w:rsidR="0052184B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>Sejong</w:t>
      </w:r>
      <w:proofErr w:type="spellEnd"/>
      <w:r w:rsidR="00E67B19">
        <w:rPr>
          <w:rFonts w:ascii="Times New Roman" w:eastAsia="Malgun Gothic" w:hAnsi="Times New Roman" w:hint="eastAsia"/>
          <w:spacing w:val="4"/>
          <w:sz w:val="16"/>
          <w:szCs w:val="16"/>
          <w:lang w:eastAsia="ko-KR"/>
        </w:rPr>
        <w:t xml:space="preserve"> 339-914</w:t>
      </w:r>
      <w:r w:rsidR="005E1461" w:rsidRPr="00675901">
        <w:rPr>
          <w:rFonts w:ascii="Times New Roman" w:hAnsi="Times New Roman"/>
          <w:spacing w:val="4"/>
          <w:sz w:val="16"/>
          <w:szCs w:val="16"/>
        </w:rPr>
        <w:t xml:space="preserve">, </w:t>
      </w:r>
      <w:r w:rsidR="00476099" w:rsidRPr="00675901">
        <w:rPr>
          <w:rFonts w:ascii="Times New Roman" w:eastAsia="Malgun Gothic" w:hAnsi="Times New Roman"/>
          <w:spacing w:val="4"/>
          <w:sz w:val="16"/>
          <w:szCs w:val="16"/>
          <w:lang w:eastAsia="ko-KR"/>
        </w:rPr>
        <w:t>Korea</w:t>
      </w:r>
    </w:p>
    <w:p w:rsidR="00FB27EB" w:rsidRDefault="00FB27EB" w:rsidP="00FB27EB">
      <w:pPr>
        <w:autoSpaceDE w:val="0"/>
        <w:autoSpaceDN w:val="0"/>
        <w:adjustRightInd w:val="0"/>
        <w:ind w:left="1" w:firstLineChars="100" w:firstLine="200"/>
        <w:rPr>
          <w:rFonts w:ascii="Times New Roman" w:eastAsia="Batang" w:hAnsi="Times New Roman"/>
          <w:bCs/>
          <w:sz w:val="20"/>
          <w:szCs w:val="20"/>
          <w:lang w:eastAsia="ko-KR"/>
        </w:rPr>
      </w:pPr>
    </w:p>
    <w:p w:rsidR="00FB27EB" w:rsidRPr="00CB6B82" w:rsidRDefault="00FB27EB" w:rsidP="00FB27EB">
      <w:pPr>
        <w:autoSpaceDE w:val="0"/>
        <w:autoSpaceDN w:val="0"/>
        <w:adjustRightInd w:val="0"/>
        <w:ind w:left="1" w:hanging="1"/>
        <w:rPr>
          <w:rFonts w:ascii="Times New Roman" w:eastAsia="Batang" w:hAnsi="Times New Roman"/>
          <w:bCs/>
          <w:sz w:val="20"/>
          <w:szCs w:val="20"/>
          <w:lang w:eastAsia="ko-KR"/>
        </w:rPr>
      </w:pPr>
      <w:r w:rsidRPr="00CB6B82">
        <w:rPr>
          <w:rFonts w:ascii="Times New Roman" w:eastAsia="Batang" w:hAnsi="Times New Roman" w:hint="eastAsia"/>
          <w:b/>
          <w:bCs/>
          <w:i/>
          <w:sz w:val="20"/>
          <w:szCs w:val="20"/>
          <w:lang w:eastAsia="ko-KR"/>
        </w:rPr>
        <w:t>Introduction and Results</w:t>
      </w:r>
      <w:r w:rsidRPr="00CB6B82">
        <w:rPr>
          <w:rFonts w:ascii="Times New Roman" w:eastAsia="Batang" w:hAnsi="Times New Roman" w:hint="eastAsia"/>
          <w:bCs/>
          <w:sz w:val="20"/>
          <w:szCs w:val="20"/>
          <w:lang w:eastAsia="ko-KR"/>
        </w:rPr>
        <w:t xml:space="preserve"> </w:t>
      </w:r>
    </w:p>
    <w:p w:rsidR="00FB27EB" w:rsidRPr="00CB6B82" w:rsidRDefault="00FB27EB" w:rsidP="00FB27EB">
      <w:pPr>
        <w:autoSpaceDE w:val="0"/>
        <w:autoSpaceDN w:val="0"/>
        <w:adjustRightInd w:val="0"/>
        <w:ind w:left="1" w:hanging="1"/>
        <w:rPr>
          <w:rFonts w:ascii="Times New Roman" w:eastAsia="Batang" w:hAnsi="Times New Roman"/>
          <w:bCs/>
          <w:sz w:val="20"/>
          <w:szCs w:val="20"/>
          <w:lang w:eastAsia="ko-KR"/>
        </w:rPr>
      </w:pPr>
    </w:p>
    <w:p w:rsidR="0041396E" w:rsidRPr="00CB6B82" w:rsidRDefault="0041396E" w:rsidP="00CB6B82">
      <w:pPr>
        <w:wordWrap w:val="0"/>
        <w:autoSpaceDE w:val="0"/>
        <w:autoSpaceDN w:val="0"/>
        <w:adjustRightInd w:val="0"/>
        <w:snapToGrid w:val="0"/>
        <w:spacing w:line="276" w:lineRule="auto"/>
        <w:ind w:firstLineChars="150" w:firstLine="300"/>
        <w:textAlignment w:val="baseline"/>
        <w:rPr>
          <w:rFonts w:ascii="Times New Roman" w:eastAsia="Gulim" w:hAnsi="Times New Roman"/>
          <w:color w:val="000000"/>
          <w:kern w:val="0"/>
          <w:sz w:val="20"/>
          <w:szCs w:val="20"/>
          <w:lang w:eastAsia="ko-KR"/>
        </w:rPr>
      </w:pP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Development of sample preparation method and optimization of instrumental condition were performed for the determination of 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vitamin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B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vertAlign w:val="subscript"/>
          <w:lang w:eastAsia="ko-KR"/>
        </w:rPr>
        <w:t>1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vertAlign w:val="subscript"/>
          <w:lang w:eastAsia="ko-KR"/>
        </w:rPr>
        <w:t>2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in emulsified baby foods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in Korea</w:t>
      </w:r>
      <w:r w:rsidR="004B32DF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market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. 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Vitamin </w:t>
      </w:r>
      <w:r w:rsidR="002F47F0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B</w:t>
      </w:r>
      <w:r w:rsidR="002F47F0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vertAlign w:val="subscript"/>
          <w:lang w:eastAsia="ko-KR"/>
        </w:rPr>
        <w:t>1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vertAlign w:val="subscript"/>
          <w:lang w:eastAsia="ko-KR"/>
        </w:rPr>
        <w:t>2</w:t>
      </w:r>
      <w:r w:rsidR="002F47F0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w</w:t>
      </w:r>
      <w:r w:rsidR="002F47F0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as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extracted by</w:t>
      </w:r>
      <w:r w:rsidR="00BD592E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water after 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removing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milk 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protein and milk fat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by 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chloroform and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centrifugation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. A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fter the solution was filtered with 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Nylon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filter,</w:t>
      </w:r>
      <w:r w:rsidR="004B32DF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clean-up process by solid phase extraction (SPE) using </w:t>
      </w:r>
      <w:r w:rsidR="00D46421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hydrophilic-lipophilic balance</w:t>
      </w:r>
      <w:r w:rsidR="00182752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ca</w:t>
      </w:r>
      <w:r w:rsidR="00E231BB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r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tridge</w:t>
      </w:r>
      <w:r w:rsidR="004B32DF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was performe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d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. T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he elute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d solution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w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as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dried under a stream of nitrogen gas and reconstituted with 1 mL water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. The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sample solut</w:t>
      </w:r>
      <w:r w:rsidR="00C464D7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ion was injected to LC-MS/MS (</w:t>
      </w:r>
      <w:r w:rsidR="00C464D7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L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iquid </w:t>
      </w:r>
      <w:r w:rsidR="00C464D7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C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hromat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ography with </w:t>
      </w:r>
      <w:r w:rsidR="00C464D7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T</w:t>
      </w:r>
      <w:r w:rsidR="00C464D7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andem </w:t>
      </w:r>
      <w:r w:rsidR="00C464D7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M</w:t>
      </w:r>
      <w:r w:rsidR="00C464D7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ass </w:t>
      </w:r>
      <w:r w:rsidR="00C464D7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D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etect</w:t>
      </w:r>
      <w:r w:rsidR="00FB60B6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>o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r)</w:t>
      </w:r>
      <w:r w:rsidR="00D46421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after </w:t>
      </w:r>
      <w:r w:rsidR="00D46421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optimizing</w:t>
      </w:r>
      <w:r w:rsidR="00D46421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 mobile phase for infant formula</w:t>
      </w:r>
      <w:r w:rsidR="00FB60B6"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. The calibra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tion curve showed good linearity with 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the coefficient of correlation</w:t>
      </w:r>
      <w:r w:rsidR="00C464D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 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(r</w:t>
      </w:r>
      <w:r w:rsidRPr="00CB6B82">
        <w:rPr>
          <w:rFonts w:ascii="Times New Roman" w:eastAsia="한양신명조" w:hAnsi="Times New Roman"/>
          <w:kern w:val="0"/>
          <w:sz w:val="20"/>
          <w:szCs w:val="20"/>
          <w:vertAlign w:val="superscript"/>
          <w:lang w:eastAsia="ko-KR"/>
        </w:rPr>
        <w:t>2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) 0.999</w:t>
      </w:r>
      <w:r w:rsidR="008C2180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9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. </w:t>
      </w:r>
      <w:r w:rsidR="00107185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The l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imits of detection (LOD) </w:t>
      </w:r>
      <w:r w:rsidR="00107185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showed </w:t>
      </w:r>
      <w:proofErr w:type="gramStart"/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0.</w:t>
      </w:r>
      <w:r w:rsidR="00394C4F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03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 </w:t>
      </w:r>
      <w:proofErr w:type="spellStart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μg</w:t>
      </w:r>
      <w:proofErr w:type="spellEnd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/</w:t>
      </w:r>
      <w:r w:rsidR="00A2420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L</w:t>
      </w:r>
      <w:proofErr w:type="gramEnd"/>
      <w:r w:rsidR="00107185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 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and limit of quantification (LOQ) </w:t>
      </w:r>
      <w:r w:rsidR="00107185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showed </w:t>
      </w:r>
      <w:r w:rsidR="008C2180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0.1</w:t>
      </w:r>
      <w:r w:rsidR="00B2182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0</w:t>
      </w:r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 </w:t>
      </w:r>
      <w:proofErr w:type="spellStart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μg</w:t>
      </w:r>
      <w:proofErr w:type="spellEnd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/</w:t>
      </w:r>
      <w:r w:rsidR="00A2420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L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. </w:t>
      </w:r>
      <w:r w:rsidR="00A2420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Detection limits in sample was </w:t>
      </w:r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0.</w:t>
      </w:r>
      <w:r w:rsidR="005728D3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0</w:t>
      </w:r>
      <w:r w:rsidR="00D43B9A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2</w:t>
      </w:r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 </w:t>
      </w:r>
      <w:proofErr w:type="spellStart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μg</w:t>
      </w:r>
      <w:proofErr w:type="spellEnd"/>
      <w:r w:rsidR="00A24207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/</w:t>
      </w:r>
      <w:r w:rsidR="0032788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kg. R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ecoveries </w:t>
      </w:r>
      <w:r w:rsidR="0032788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through spiking test </w:t>
      </w:r>
      <w:r w:rsidR="00EC5976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showed </w:t>
      </w:r>
      <w:r w:rsidR="00A2420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99.62</w:t>
      </w:r>
      <w:r w:rsidR="00EC5576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 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% for infant formula</w:t>
      </w:r>
      <w:r w:rsidR="00EC5976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 xml:space="preserve"> </w:t>
      </w:r>
      <w:r w:rsidR="004B32DF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and 9</w:t>
      </w:r>
      <w:r w:rsidR="004B32DF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9</w:t>
      </w:r>
      <w:r w:rsidR="004B32DF"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.</w:t>
      </w:r>
      <w:r w:rsidR="004B32DF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4</w:t>
      </w:r>
      <w:r w:rsidR="00EC5576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6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 xml:space="preserve"> % for cereal based baby food</w:t>
      </w:r>
      <w:r w:rsidR="00327887" w:rsidRPr="00CB6B82">
        <w:rPr>
          <w:rFonts w:ascii="Times New Roman" w:eastAsia="한양신명조" w:hAnsi="Times New Roman" w:hint="eastAsia"/>
          <w:kern w:val="0"/>
          <w:sz w:val="20"/>
          <w:szCs w:val="20"/>
          <w:lang w:eastAsia="ko-KR"/>
        </w:rPr>
        <w:t>, respectively</w:t>
      </w:r>
      <w:r w:rsidRPr="00CB6B82">
        <w:rPr>
          <w:rFonts w:ascii="Times New Roman" w:eastAsia="한양신명조" w:hAnsi="Times New Roman"/>
          <w:kern w:val="0"/>
          <w:sz w:val="20"/>
          <w:szCs w:val="20"/>
          <w:lang w:eastAsia="ko-KR"/>
        </w:rPr>
        <w:t>. The developed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method would be proper appropriative method for the </w:t>
      </w:r>
      <w:r w:rsidR="004B32DF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rapid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determination of </w:t>
      </w:r>
      <w:r w:rsidR="004B32DF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lang w:eastAsia="ko-KR"/>
        </w:rPr>
        <w:t xml:space="preserve">vitamin 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>B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vertAlign w:val="subscript"/>
          <w:lang w:eastAsia="ko-KR"/>
        </w:rPr>
        <w:t>1</w:t>
      </w:r>
      <w:r w:rsidR="004B32DF" w:rsidRPr="00CB6B82">
        <w:rPr>
          <w:rFonts w:ascii="Times New Roman" w:eastAsia="한양신명조" w:hAnsi="Times New Roman" w:hint="eastAsia"/>
          <w:color w:val="131413"/>
          <w:kern w:val="0"/>
          <w:sz w:val="20"/>
          <w:szCs w:val="20"/>
          <w:vertAlign w:val="subscript"/>
          <w:lang w:eastAsia="ko-KR"/>
        </w:rPr>
        <w:t>2</w:t>
      </w:r>
      <w:r w:rsidRPr="00CB6B82">
        <w:rPr>
          <w:rFonts w:ascii="Times New Roman" w:eastAsia="한양신명조" w:hAnsi="Times New Roman"/>
          <w:color w:val="131413"/>
          <w:kern w:val="0"/>
          <w:sz w:val="20"/>
          <w:szCs w:val="20"/>
          <w:lang w:eastAsia="ko-KR"/>
        </w:rPr>
        <w:t xml:space="preserve"> in infant formula and baby foods with the emulsified milk characteristics.</w:t>
      </w:r>
    </w:p>
    <w:p w:rsidR="0041396E" w:rsidRPr="003B1178" w:rsidRDefault="0041396E" w:rsidP="00C61BA3">
      <w:pPr>
        <w:autoSpaceDE w:val="0"/>
        <w:autoSpaceDN w:val="0"/>
        <w:adjustRightInd w:val="0"/>
        <w:rPr>
          <w:rFonts w:ascii="Times New Roman" w:eastAsia="Malgun Gothic" w:hAnsi="Times New Roman"/>
          <w:color w:val="FF0000"/>
          <w:sz w:val="20"/>
          <w:szCs w:val="20"/>
          <w:lang w:eastAsia="ko-KR"/>
        </w:rPr>
      </w:pPr>
    </w:p>
    <w:p w:rsidR="00BD7B39" w:rsidRPr="008F659F" w:rsidRDefault="00BD7B39" w:rsidP="00FB27EB">
      <w:pPr>
        <w:rPr>
          <w:rFonts w:ascii="Times New Roman" w:eastAsia="Malgun Gothic" w:hAnsi="Times New Roman"/>
          <w:sz w:val="20"/>
          <w:szCs w:val="20"/>
          <w:lang w:eastAsia="ko-KR"/>
        </w:rPr>
      </w:pPr>
    </w:p>
    <w:p w:rsidR="00FB27EB" w:rsidRPr="008F659F" w:rsidRDefault="00FB27EB" w:rsidP="00FB27EB">
      <w:pPr>
        <w:rPr>
          <w:rFonts w:ascii="Times New Roman" w:eastAsia="Malgun Gothic" w:hAnsi="Times New Roman"/>
          <w:sz w:val="20"/>
          <w:szCs w:val="20"/>
          <w:lang w:eastAsia="ko-KR"/>
        </w:rPr>
      </w:pPr>
      <w:r w:rsidRPr="008F659F">
        <w:rPr>
          <w:rFonts w:ascii="Times New Roman" w:eastAsia="Malgun Gothic" w:hAnsi="Times New Roman"/>
          <w:b/>
          <w:i/>
          <w:sz w:val="20"/>
          <w:szCs w:val="20"/>
          <w:lang w:eastAsia="ko-KR"/>
        </w:rPr>
        <w:t>Keywords</w:t>
      </w:r>
      <w:r w:rsidRPr="008F659F">
        <w:rPr>
          <w:rFonts w:ascii="Times New Roman" w:eastAsia="Malgun Gothic" w:hAnsi="Times New Roman"/>
          <w:sz w:val="20"/>
          <w:szCs w:val="20"/>
          <w:lang w:eastAsia="ko-KR"/>
        </w:rPr>
        <w:t xml:space="preserve">: </w:t>
      </w:r>
      <w:r w:rsidR="000F0982">
        <w:rPr>
          <w:rFonts w:ascii="Times New Roman" w:eastAsia="Malgun Gothic" w:hAnsi="Times New Roman" w:hint="eastAsia"/>
          <w:sz w:val="20"/>
          <w:szCs w:val="20"/>
          <w:lang w:eastAsia="ko-KR"/>
        </w:rPr>
        <w:t>Vitamin B</w:t>
      </w:r>
      <w:r w:rsidR="000F0982" w:rsidRPr="003F1B9D">
        <w:rPr>
          <w:rFonts w:ascii="Times New Roman" w:eastAsia="Malgun Gothic" w:hAnsi="Times New Roman" w:hint="eastAsia"/>
          <w:sz w:val="20"/>
          <w:szCs w:val="20"/>
          <w:vertAlign w:val="subscript"/>
          <w:lang w:eastAsia="ko-KR"/>
        </w:rPr>
        <w:t>12</w:t>
      </w:r>
      <w:r w:rsidR="000F09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SPE, LC-ESI-MS/MS, </w:t>
      </w:r>
    </w:p>
    <w:p w:rsidR="00FB27EB" w:rsidRPr="008F659F" w:rsidRDefault="00FB27EB" w:rsidP="00FB27EB">
      <w:pPr>
        <w:rPr>
          <w:rFonts w:ascii="Times New Roman" w:eastAsia="Malgun Gothic" w:hAnsi="Times New Roman"/>
          <w:sz w:val="20"/>
          <w:szCs w:val="20"/>
          <w:lang w:eastAsia="ko-KR"/>
        </w:rPr>
      </w:pPr>
    </w:p>
    <w:p w:rsidR="00FB27EB" w:rsidRPr="008F659F" w:rsidRDefault="00FB27EB" w:rsidP="00FB27EB">
      <w:pPr>
        <w:rPr>
          <w:rFonts w:ascii="Times New Roman" w:eastAsia="Malgun Gothic" w:hAnsi="Times New Roman"/>
          <w:b/>
          <w:i/>
          <w:sz w:val="20"/>
          <w:szCs w:val="20"/>
          <w:lang w:eastAsia="ko-KR"/>
        </w:rPr>
      </w:pPr>
      <w:r w:rsidRPr="008F659F">
        <w:rPr>
          <w:rFonts w:ascii="Times New Roman" w:eastAsia="Malgun Gothic" w:hAnsi="Times New Roman"/>
          <w:b/>
          <w:i/>
          <w:sz w:val="20"/>
          <w:szCs w:val="20"/>
          <w:lang w:eastAsia="ko-KR"/>
        </w:rPr>
        <w:t>Reference</w:t>
      </w:r>
    </w:p>
    <w:p w:rsidR="00FB27EB" w:rsidRPr="00CB6B82" w:rsidRDefault="00FB27EB" w:rsidP="00FB27EB">
      <w:pPr>
        <w:rPr>
          <w:rFonts w:ascii="Times New Roman" w:hAnsi="Times New Roman"/>
          <w:sz w:val="20"/>
          <w:szCs w:val="20"/>
        </w:rPr>
      </w:pPr>
      <w:proofErr w:type="gramStart"/>
      <w:r w:rsidRPr="00CB6B82">
        <w:rPr>
          <w:rFonts w:ascii="Times New Roman" w:hAnsi="Times New Roman" w:hint="eastAsia"/>
          <w:sz w:val="20"/>
          <w:szCs w:val="20"/>
        </w:rPr>
        <w:t>(</w:t>
      </w:r>
      <w:r w:rsidRPr="00CB6B82">
        <w:rPr>
          <w:rFonts w:ascii="Times New Roman" w:hAnsi="Times New Roman" w:hint="eastAsia"/>
          <w:sz w:val="20"/>
          <w:szCs w:val="20"/>
          <w:lang w:eastAsia="ko-KR"/>
        </w:rPr>
        <w:t>1</w:t>
      </w:r>
      <w:r w:rsidRPr="00CB6B82">
        <w:rPr>
          <w:rFonts w:ascii="Times New Roman" w:hAnsi="Times New Roman" w:hint="eastAsia"/>
          <w:sz w:val="20"/>
          <w:szCs w:val="20"/>
        </w:rPr>
        <w:t>)</w:t>
      </w:r>
      <w:r w:rsidRPr="00CB6B82">
        <w:rPr>
          <w:rFonts w:ascii="Times New Roman" w:hAnsi="Times New Roman" w:hint="eastAsia"/>
          <w:sz w:val="20"/>
          <w:szCs w:val="20"/>
          <w:lang w:eastAsia="ko-KR"/>
        </w:rPr>
        <w:t xml:space="preserve"> </w:t>
      </w:r>
      <w:proofErr w:type="spellStart"/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Xubiao</w:t>
      </w:r>
      <w:proofErr w:type="spellEnd"/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  <w:proofErr w:type="spellStart"/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Luo</w:t>
      </w:r>
      <w:proofErr w:type="spellEnd"/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Bo Chen, Li Ding, </w:t>
      </w:r>
      <w:r w:rsidR="00E4010A" w:rsidRPr="00CB6B82">
        <w:rPr>
          <w:rFonts w:ascii="Times New Roman" w:hAnsi="Times New Roman" w:hint="eastAsia"/>
          <w:i/>
          <w:sz w:val="20"/>
          <w:szCs w:val="20"/>
        </w:rPr>
        <w:t>et al</w:t>
      </w:r>
      <w:r w:rsidR="00E4010A" w:rsidRPr="00CB6B82">
        <w:rPr>
          <w:rFonts w:ascii="Times New Roman" w:hAnsi="Times New Roman" w:hint="eastAsia"/>
          <w:sz w:val="20"/>
          <w:szCs w:val="20"/>
        </w:rPr>
        <w:t xml:space="preserve">, </w:t>
      </w:r>
      <w:r w:rsidRPr="00CB6B82">
        <w:rPr>
          <w:rFonts w:ascii="Times New Roman" w:hAnsi="Times New Roman"/>
          <w:i/>
          <w:iCs/>
          <w:sz w:val="20"/>
          <w:szCs w:val="20"/>
        </w:rPr>
        <w:t>Anal</w:t>
      </w:r>
      <w:r w:rsidRPr="00CB6B82">
        <w:rPr>
          <w:rFonts w:ascii="Times New Roman" w:hAnsi="Times New Roman" w:hint="eastAsia"/>
          <w:i/>
          <w:iCs/>
          <w:sz w:val="20"/>
          <w:szCs w:val="20"/>
        </w:rPr>
        <w:t>.</w:t>
      </w:r>
      <w:proofErr w:type="gramEnd"/>
      <w:r w:rsidRPr="00CB6B82">
        <w:rPr>
          <w:rFonts w:ascii="Times New Roman" w:hAnsi="Times New Roman"/>
          <w:i/>
          <w:iCs/>
          <w:sz w:val="20"/>
          <w:szCs w:val="20"/>
        </w:rPr>
        <w:t xml:space="preserve"> </w:t>
      </w:r>
      <w:proofErr w:type="spellStart"/>
      <w:proofErr w:type="gramStart"/>
      <w:r w:rsidRPr="00CB6B82">
        <w:rPr>
          <w:rFonts w:ascii="Times New Roman" w:hAnsi="Times New Roman"/>
          <w:i/>
          <w:iCs/>
          <w:sz w:val="20"/>
          <w:szCs w:val="20"/>
        </w:rPr>
        <w:t>Chim</w:t>
      </w:r>
      <w:proofErr w:type="spellEnd"/>
      <w:r w:rsidRPr="00CB6B82">
        <w:rPr>
          <w:rFonts w:ascii="Times New Roman" w:hAnsi="Times New Roman" w:hint="eastAsia"/>
          <w:i/>
          <w:iCs/>
          <w:sz w:val="20"/>
          <w:szCs w:val="20"/>
        </w:rPr>
        <w:t>.</w:t>
      </w:r>
      <w:proofErr w:type="gramEnd"/>
      <w:r w:rsidRPr="00CB6B82">
        <w:rPr>
          <w:rFonts w:ascii="Times New Roman" w:hAnsi="Times New Roman" w:hint="eastAsia"/>
          <w:i/>
          <w:iCs/>
          <w:sz w:val="20"/>
          <w:szCs w:val="20"/>
        </w:rPr>
        <w:t xml:space="preserve"> </w:t>
      </w:r>
      <w:proofErr w:type="spellStart"/>
      <w:r w:rsidRPr="00CB6B82">
        <w:rPr>
          <w:rFonts w:ascii="Times New Roman" w:hAnsi="Times New Roman"/>
          <w:i/>
          <w:iCs/>
          <w:sz w:val="20"/>
          <w:szCs w:val="20"/>
        </w:rPr>
        <w:t>Acta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</w:t>
      </w:r>
      <w:r w:rsidR="00E4010A" w:rsidRPr="00CB6B82">
        <w:rPr>
          <w:rFonts w:ascii="Times New Roman" w:hAnsi="Times New Roman" w:hint="eastAsia"/>
          <w:b/>
          <w:sz w:val="20"/>
          <w:szCs w:val="20"/>
        </w:rPr>
        <w:t>20</w:t>
      </w:r>
      <w:r w:rsidRPr="00CB6B82">
        <w:rPr>
          <w:rFonts w:ascii="Times New Roman" w:hAnsi="Times New Roman" w:hint="eastAsia"/>
          <w:b/>
          <w:sz w:val="20"/>
          <w:szCs w:val="20"/>
        </w:rPr>
        <w:t>0</w:t>
      </w:r>
      <w:r w:rsidR="00E4010A" w:rsidRPr="00CB6B82">
        <w:rPr>
          <w:rFonts w:ascii="Times New Roman" w:eastAsia="Malgun Gothic" w:hAnsi="Times New Roman" w:hint="eastAsia"/>
          <w:b/>
          <w:sz w:val="20"/>
          <w:szCs w:val="20"/>
          <w:lang w:eastAsia="ko-KR"/>
        </w:rPr>
        <w:t>6</w:t>
      </w:r>
      <w:r w:rsidRPr="00CB6B82">
        <w:rPr>
          <w:rFonts w:ascii="Times New Roman" w:hAnsi="Times New Roman" w:hint="eastAsia"/>
          <w:sz w:val="20"/>
          <w:szCs w:val="20"/>
        </w:rPr>
        <w:t xml:space="preserve">, </w:t>
      </w:r>
      <w:r w:rsidR="00E4010A" w:rsidRPr="00CB6B82">
        <w:rPr>
          <w:rFonts w:ascii="Times New Roman" w:eastAsia="Malgun Gothic" w:hAnsi="Times New Roman" w:hint="eastAsia"/>
          <w:i/>
          <w:sz w:val="20"/>
          <w:szCs w:val="20"/>
          <w:lang w:eastAsia="ko-KR"/>
        </w:rPr>
        <w:t>562</w:t>
      </w:r>
      <w:r w:rsidR="00E4010A" w:rsidRPr="00CB6B82">
        <w:rPr>
          <w:rFonts w:ascii="Times New Roman" w:hAnsi="Times New Roman"/>
          <w:sz w:val="20"/>
          <w:szCs w:val="20"/>
        </w:rPr>
        <w:t>, 1</w:t>
      </w:r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85</w:t>
      </w:r>
      <w:r w:rsidRPr="00CB6B82">
        <w:rPr>
          <w:rFonts w:ascii="Times New Roman" w:hAnsi="Times New Roman"/>
          <w:sz w:val="20"/>
          <w:szCs w:val="20"/>
        </w:rPr>
        <w:t>-1</w:t>
      </w:r>
      <w:r w:rsidR="00E4010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89</w:t>
      </w:r>
      <w:r w:rsidRPr="00CB6B82">
        <w:rPr>
          <w:rFonts w:ascii="Times New Roman" w:hAnsi="Times New Roman"/>
          <w:sz w:val="20"/>
          <w:szCs w:val="20"/>
        </w:rPr>
        <w:t>.</w:t>
      </w:r>
    </w:p>
    <w:p w:rsidR="00FB27EB" w:rsidRPr="00CB6B82" w:rsidRDefault="00FB27EB" w:rsidP="00FB27EB">
      <w:pPr>
        <w:rPr>
          <w:rFonts w:ascii="Times New Roman" w:eastAsia="Malgun Gothic" w:hAnsi="Times New Roman"/>
          <w:sz w:val="20"/>
          <w:szCs w:val="20"/>
          <w:lang w:eastAsia="ko-KR"/>
        </w:rPr>
      </w:pPr>
      <w:r w:rsidRPr="00CB6B82">
        <w:rPr>
          <w:rFonts w:ascii="Times New Roman" w:hAnsi="Times New Roman" w:hint="eastAsia"/>
          <w:sz w:val="20"/>
          <w:szCs w:val="20"/>
        </w:rPr>
        <w:t>(2)</w:t>
      </w:r>
      <w:r w:rsidRPr="00CB6B82">
        <w:rPr>
          <w:rFonts w:ascii="Times New Roman" w:hAnsi="Times New Roman" w:hint="eastAsia"/>
          <w:sz w:val="20"/>
          <w:szCs w:val="20"/>
          <w:lang w:eastAsia="ko-KR"/>
        </w:rPr>
        <w:t xml:space="preserve"> </w:t>
      </w:r>
      <w:r w:rsidR="004C2E04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S.K. </w:t>
      </w:r>
      <w:proofErr w:type="spellStart"/>
      <w:r w:rsidR="002C0B9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Sagaya</w:t>
      </w:r>
      <w:proofErr w:type="spellEnd"/>
      <w:r w:rsidR="004C2E04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S.C. </w:t>
      </w:r>
      <w:proofErr w:type="spellStart"/>
      <w:r w:rsidR="004C2E04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R</w:t>
      </w:r>
      <w:r w:rsidR="002C0B9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aghuraj</w:t>
      </w:r>
      <w:proofErr w:type="spellEnd"/>
      <w:r w:rsidR="004C2E04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S.T. </w:t>
      </w:r>
      <w:proofErr w:type="spellStart"/>
      <w:r w:rsidR="002C0B9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Munna</w:t>
      </w:r>
      <w:proofErr w:type="spellEnd"/>
      <w:r w:rsidR="004C2E04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</w:t>
      </w:r>
      <w:r w:rsidR="002C0B98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Anal</w:t>
      </w:r>
      <w:r w:rsidR="00B5448E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.</w:t>
      </w:r>
      <w:r w:rsidR="002C0B98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 xml:space="preserve"> </w:t>
      </w:r>
      <w:proofErr w:type="spellStart"/>
      <w:proofErr w:type="gramStart"/>
      <w:r w:rsidR="002C0B98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Biochem</w:t>
      </w:r>
      <w:proofErr w:type="spellEnd"/>
      <w:r w:rsidR="002C0B98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.</w:t>
      </w:r>
      <w:proofErr w:type="gramEnd"/>
      <w:r w:rsidR="002C0B98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 xml:space="preserve"> </w:t>
      </w:r>
      <w:r w:rsidRPr="00CB6B82">
        <w:rPr>
          <w:rFonts w:ascii="Times New Roman" w:hAnsi="Times New Roman" w:hint="eastAsia"/>
          <w:b/>
          <w:sz w:val="20"/>
          <w:szCs w:val="20"/>
        </w:rPr>
        <w:t>2010</w:t>
      </w:r>
      <w:r w:rsidRPr="00CB6B82">
        <w:rPr>
          <w:rFonts w:ascii="Times New Roman" w:hAnsi="Times New Roman" w:hint="eastAsia"/>
          <w:sz w:val="20"/>
          <w:szCs w:val="20"/>
        </w:rPr>
        <w:t xml:space="preserve">, </w:t>
      </w:r>
      <w:r w:rsidR="002C0B98" w:rsidRPr="00CB6B82">
        <w:rPr>
          <w:rFonts w:ascii="Times New Roman" w:eastAsia="Malgun Gothic" w:hAnsi="Times New Roman" w:hint="eastAsia"/>
          <w:i/>
          <w:sz w:val="20"/>
          <w:szCs w:val="20"/>
          <w:lang w:eastAsia="ko-KR"/>
        </w:rPr>
        <w:t>398</w:t>
      </w:r>
      <w:r w:rsidR="002C0B98" w:rsidRPr="00CB6B82">
        <w:rPr>
          <w:rFonts w:ascii="Times New Roman" w:hAnsi="Times New Roman"/>
          <w:sz w:val="20"/>
          <w:szCs w:val="20"/>
        </w:rPr>
        <w:t>, 1</w:t>
      </w:r>
      <w:r w:rsidR="002C0B9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39</w:t>
      </w:r>
      <w:r w:rsidRPr="00CB6B82">
        <w:rPr>
          <w:rFonts w:ascii="Times New Roman" w:hAnsi="Times New Roman"/>
          <w:sz w:val="20"/>
          <w:szCs w:val="20"/>
        </w:rPr>
        <w:t>-1</w:t>
      </w:r>
      <w:r w:rsidR="002C0B9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49</w:t>
      </w:r>
      <w:r w:rsidRPr="00CB6B82">
        <w:rPr>
          <w:rFonts w:ascii="Times New Roman" w:hAnsi="Times New Roman"/>
          <w:sz w:val="20"/>
          <w:szCs w:val="20"/>
        </w:rPr>
        <w:t>.</w:t>
      </w:r>
    </w:p>
    <w:p w:rsidR="00854DAA" w:rsidRPr="00CB6B82" w:rsidRDefault="00AD5A28" w:rsidP="00854DAA">
      <w:pPr>
        <w:rPr>
          <w:rFonts w:ascii="Times New Roman" w:eastAsia="Malgun Gothic" w:hAnsi="Times New Roman"/>
          <w:sz w:val="20"/>
          <w:szCs w:val="20"/>
          <w:lang w:eastAsia="ko-KR"/>
        </w:rPr>
      </w:pPr>
      <w:r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(3) </w:t>
      </w:r>
      <w:r w:rsidR="00854DA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S. Karen, S. </w:t>
      </w:r>
      <w:proofErr w:type="spellStart"/>
      <w:r w:rsidR="00854DA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Lenee</w:t>
      </w:r>
      <w:proofErr w:type="spellEnd"/>
      <w:r w:rsidR="00854DA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, T. Linda, </w:t>
      </w:r>
      <w:r w:rsidR="00854DAA"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J. AOAC</w:t>
      </w:r>
      <w:r w:rsidR="00854DAA" w:rsidRPr="00CB6B82">
        <w:rPr>
          <w:rFonts w:ascii="Times New Roman" w:hAnsi="Times New Roman"/>
          <w:sz w:val="20"/>
          <w:szCs w:val="20"/>
        </w:rPr>
        <w:t xml:space="preserve"> </w:t>
      </w:r>
      <w:r w:rsidR="00854DAA" w:rsidRPr="00CB6B82">
        <w:rPr>
          <w:rFonts w:ascii="Times New Roman" w:hAnsi="Times New Roman"/>
          <w:b/>
          <w:sz w:val="20"/>
          <w:szCs w:val="20"/>
        </w:rPr>
        <w:t>20</w:t>
      </w:r>
      <w:r w:rsidR="00854DAA" w:rsidRPr="00CB6B82">
        <w:rPr>
          <w:rFonts w:ascii="Times New Roman" w:eastAsia="Malgun Gothic" w:hAnsi="Times New Roman" w:hint="eastAsia"/>
          <w:b/>
          <w:sz w:val="20"/>
          <w:szCs w:val="20"/>
          <w:lang w:eastAsia="ko-KR"/>
        </w:rPr>
        <w:t>12</w:t>
      </w:r>
      <w:r w:rsidR="00854DAA" w:rsidRPr="00CB6B82">
        <w:rPr>
          <w:rFonts w:ascii="Times New Roman" w:hAnsi="Times New Roman" w:hint="eastAsia"/>
          <w:sz w:val="20"/>
          <w:szCs w:val="20"/>
        </w:rPr>
        <w:t>,</w:t>
      </w:r>
      <w:r w:rsidR="00854DAA" w:rsidRPr="00CB6B82">
        <w:rPr>
          <w:rFonts w:ascii="Times New Roman" w:hAnsi="Times New Roman"/>
          <w:sz w:val="20"/>
          <w:szCs w:val="20"/>
        </w:rPr>
        <w:t xml:space="preserve"> </w:t>
      </w:r>
      <w:r w:rsidR="00854DAA" w:rsidRPr="00CB6B82">
        <w:rPr>
          <w:rFonts w:ascii="Times New Roman" w:eastAsia="Malgun Gothic" w:hAnsi="Times New Roman" w:hint="eastAsia"/>
          <w:i/>
          <w:sz w:val="20"/>
          <w:szCs w:val="20"/>
          <w:lang w:eastAsia="ko-KR"/>
        </w:rPr>
        <w:t>95</w:t>
      </w:r>
      <w:r w:rsidR="00854DAA" w:rsidRPr="00CB6B82">
        <w:rPr>
          <w:rFonts w:ascii="Times New Roman" w:hAnsi="Times New Roman"/>
          <w:sz w:val="20"/>
          <w:szCs w:val="20"/>
        </w:rPr>
        <w:t>,</w:t>
      </w:r>
      <w:r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2,</w:t>
      </w:r>
      <w:r w:rsidR="00854DAA" w:rsidRPr="00CB6B82">
        <w:rPr>
          <w:rFonts w:ascii="Times New Roman" w:hAnsi="Times New Roman"/>
          <w:sz w:val="20"/>
          <w:szCs w:val="20"/>
        </w:rPr>
        <w:t xml:space="preserve"> 1-</w:t>
      </w:r>
      <w:r w:rsidR="00854DAA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6</w:t>
      </w:r>
      <w:r w:rsidRPr="00CB6B82">
        <w:rPr>
          <w:rFonts w:ascii="Times New Roman" w:hAnsi="Times New Roman"/>
          <w:sz w:val="20"/>
          <w:szCs w:val="20"/>
        </w:rPr>
        <w:t>.</w:t>
      </w:r>
    </w:p>
    <w:p w:rsidR="00AD5A28" w:rsidRPr="00CB6B82" w:rsidRDefault="00AD5A28" w:rsidP="00AD5A28">
      <w:pPr>
        <w:rPr>
          <w:rFonts w:ascii="Times New Roman" w:eastAsia="Malgun Gothic" w:hAnsi="Times New Roman"/>
          <w:sz w:val="20"/>
          <w:szCs w:val="20"/>
          <w:lang w:eastAsia="ko-KR"/>
        </w:rPr>
      </w:pPr>
      <w:r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(4) K. Ursula, D. Katharina, R. Guenther, </w:t>
      </w:r>
      <w:r w:rsidRPr="00CB6B82">
        <w:rPr>
          <w:rFonts w:ascii="Times New Roman" w:eastAsia="Malgun Gothic" w:hAnsi="Times New Roman" w:hint="eastAsia"/>
          <w:i/>
          <w:iCs/>
          <w:sz w:val="20"/>
          <w:szCs w:val="20"/>
          <w:lang w:eastAsia="ko-KR"/>
        </w:rPr>
        <w:t>J. AOAC</w:t>
      </w:r>
      <w:r w:rsidRPr="00CB6B82">
        <w:rPr>
          <w:rFonts w:ascii="Times New Roman" w:hAnsi="Times New Roman"/>
          <w:sz w:val="20"/>
          <w:szCs w:val="20"/>
        </w:rPr>
        <w:t xml:space="preserve"> </w:t>
      </w:r>
      <w:r w:rsidRPr="00CB6B82">
        <w:rPr>
          <w:rFonts w:ascii="Times New Roman" w:hAnsi="Times New Roman"/>
          <w:b/>
          <w:sz w:val="20"/>
          <w:szCs w:val="20"/>
        </w:rPr>
        <w:t>20</w:t>
      </w:r>
      <w:r w:rsidRPr="00CB6B82">
        <w:rPr>
          <w:rFonts w:ascii="Times New Roman" w:eastAsia="Malgun Gothic" w:hAnsi="Times New Roman" w:hint="eastAsia"/>
          <w:b/>
          <w:sz w:val="20"/>
          <w:szCs w:val="20"/>
          <w:lang w:eastAsia="ko-KR"/>
        </w:rPr>
        <w:t>12</w:t>
      </w:r>
      <w:r w:rsidRPr="00CB6B82">
        <w:rPr>
          <w:rFonts w:ascii="Times New Roman" w:hAnsi="Times New Roman" w:hint="eastAsia"/>
          <w:sz w:val="20"/>
          <w:szCs w:val="20"/>
        </w:rPr>
        <w:t>,</w:t>
      </w:r>
      <w:r w:rsidRPr="00CB6B82">
        <w:rPr>
          <w:rFonts w:ascii="Times New Roman" w:hAnsi="Times New Roman"/>
          <w:sz w:val="20"/>
          <w:szCs w:val="20"/>
        </w:rPr>
        <w:t xml:space="preserve"> </w:t>
      </w:r>
      <w:r w:rsidRPr="00CB6B82">
        <w:rPr>
          <w:rFonts w:ascii="Times New Roman" w:eastAsia="Malgun Gothic" w:hAnsi="Times New Roman" w:hint="eastAsia"/>
          <w:i/>
          <w:sz w:val="20"/>
          <w:szCs w:val="20"/>
          <w:lang w:eastAsia="ko-KR"/>
        </w:rPr>
        <w:t>95</w:t>
      </w:r>
      <w:r w:rsidRPr="00CB6B82">
        <w:rPr>
          <w:rFonts w:ascii="Times New Roman" w:hAnsi="Times New Roman"/>
          <w:sz w:val="20"/>
          <w:szCs w:val="20"/>
        </w:rPr>
        <w:t xml:space="preserve">, </w:t>
      </w:r>
      <w:r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4, </w:t>
      </w:r>
      <w:r w:rsidRPr="00CB6B82">
        <w:rPr>
          <w:rFonts w:ascii="Times New Roman" w:hAnsi="Times New Roman"/>
          <w:sz w:val="20"/>
          <w:szCs w:val="20"/>
        </w:rPr>
        <w:t>1-</w:t>
      </w:r>
      <w:r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6</w:t>
      </w:r>
      <w:r w:rsidR="005815D2" w:rsidRPr="00CB6B82">
        <w:rPr>
          <w:rFonts w:ascii="Times New Roman" w:hAnsi="Times New Roman"/>
          <w:sz w:val="20"/>
          <w:szCs w:val="20"/>
        </w:rPr>
        <w:t>.</w:t>
      </w:r>
    </w:p>
    <w:p w:rsidR="00FB27EB" w:rsidRDefault="00FB27EB" w:rsidP="00FB27EB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</w:p>
    <w:p w:rsidR="00FB27EB" w:rsidRPr="00FB27EB" w:rsidRDefault="00FB27EB" w:rsidP="00FB27EB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</w:p>
    <w:p w:rsidR="00FB27EB" w:rsidRPr="00FB27EB" w:rsidRDefault="00FB27EB" w:rsidP="00FB27EB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  <w:proofErr w:type="gramStart"/>
      <w:r w:rsidRPr="00FB27EB">
        <w:rPr>
          <w:rFonts w:ascii="Times New Roman" w:eastAsia="Malgun Gothic" w:hAnsi="Times New Roman"/>
          <w:sz w:val="20"/>
          <w:szCs w:val="20"/>
          <w:lang w:eastAsia="ko-KR"/>
        </w:rPr>
        <w:t>Table 1.</w:t>
      </w:r>
      <w:proofErr w:type="gramEnd"/>
      <w:r w:rsidRPr="00FB27EB">
        <w:rPr>
          <w:rFonts w:ascii="Times New Roman" w:eastAsia="Malgun Gothic" w:hAnsi="Times New Roman"/>
          <w:sz w:val="20"/>
          <w:szCs w:val="20"/>
          <w:lang w:eastAsia="ko-KR"/>
        </w:rPr>
        <w:t xml:space="preserve"> </w:t>
      </w:r>
      <w:r w:rsidR="000243D4">
        <w:rPr>
          <w:rFonts w:ascii="Times New Roman" w:eastAsia="Malgun Gothic" w:hAnsi="Times New Roman" w:hint="eastAsia"/>
          <w:sz w:val="20"/>
          <w:szCs w:val="20"/>
          <w:lang w:eastAsia="ko-KR"/>
        </w:rPr>
        <w:t>Result</w:t>
      </w:r>
      <w:r w:rsidR="0030740A">
        <w:rPr>
          <w:rFonts w:ascii="Times New Roman" w:eastAsia="Malgun Gothic" w:hAnsi="Times New Roman" w:hint="eastAsia"/>
          <w:sz w:val="20"/>
          <w:szCs w:val="20"/>
          <w:lang w:eastAsia="ko-KR"/>
        </w:rPr>
        <w:t>s</w:t>
      </w:r>
      <w:r w:rsidR="000243D4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of recovery t</w:t>
      </w:r>
      <w:r w:rsidR="005E01D5">
        <w:rPr>
          <w:rFonts w:ascii="Times New Roman" w:eastAsia="Malgun Gothic" w:hAnsi="Times New Roman" w:hint="eastAsia"/>
          <w:sz w:val="20"/>
          <w:szCs w:val="20"/>
          <w:lang w:eastAsia="ko-KR"/>
        </w:rPr>
        <w:t>est</w:t>
      </w:r>
      <w:r w:rsidR="0030740A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for infant formula and cereal based baby food</w:t>
      </w:r>
    </w:p>
    <w:tbl>
      <w:tblPr>
        <w:tblOverlap w:val="never"/>
        <w:tblW w:w="0" w:type="auto"/>
        <w:tblBorders>
          <w:top w:val="single" w:sz="4" w:space="0" w:color="auto"/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6"/>
        <w:gridCol w:w="2626"/>
        <w:gridCol w:w="2977"/>
      </w:tblGrid>
      <w:tr w:rsidR="00FB27EB" w:rsidRPr="00FB27EB" w:rsidTr="008F659F">
        <w:trPr>
          <w:trHeight w:val="276"/>
        </w:trPr>
        <w:tc>
          <w:tcPr>
            <w:tcW w:w="2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FB27EB" w:rsidRDefault="00FB27EB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FB27EB"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Samples</w:t>
            </w:r>
          </w:p>
        </w:tc>
        <w:tc>
          <w:tcPr>
            <w:tcW w:w="26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0243D4" w:rsidP="00FC7810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Infant formula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0243D4" w:rsidP="0030740A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Cer</w:t>
            </w:r>
            <w:r w:rsidR="0030740A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e</w:t>
            </w: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al based baby food</w:t>
            </w:r>
          </w:p>
        </w:tc>
      </w:tr>
      <w:tr w:rsidR="00FB27EB" w:rsidRPr="00FB27EB" w:rsidTr="008F659F">
        <w:trPr>
          <w:trHeight w:val="276"/>
        </w:trPr>
        <w:tc>
          <w:tcPr>
            <w:tcW w:w="2296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FB27EB" w:rsidRDefault="00D06D8D" w:rsidP="00D06D8D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proofErr w:type="spellStart"/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LOD</w:t>
            </w:r>
            <w:r>
              <w:rPr>
                <w:rFonts w:ascii="Times New Roman" w:eastAsia="Malgun Gothic" w:hAnsi="Times New Roman" w:hint="eastAsia"/>
                <w:bCs/>
                <w:i/>
                <w:kern w:val="0"/>
                <w:sz w:val="20"/>
                <w:szCs w:val="20"/>
                <w:shd w:val="clear" w:color="auto" w:fill="FFFFFF"/>
                <w:vertAlign w:val="superscript"/>
                <w:lang w:eastAsia="ko-KR"/>
              </w:rPr>
              <w:t>a</w:t>
            </w:r>
            <w:proofErr w:type="spellEnd"/>
          </w:p>
        </w:tc>
        <w:tc>
          <w:tcPr>
            <w:tcW w:w="2626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B21827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0.03</w:t>
            </w:r>
            <w:r w:rsidR="00FC7810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㎍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/L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C03DFE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0.03</w:t>
            </w:r>
            <w:r w:rsidR="00FC7810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㎍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/L</w:t>
            </w:r>
          </w:p>
        </w:tc>
      </w:tr>
      <w:tr w:rsidR="00FB27EB" w:rsidRPr="00FB27EB" w:rsidTr="008F659F">
        <w:trPr>
          <w:trHeight w:val="276"/>
        </w:trPr>
        <w:tc>
          <w:tcPr>
            <w:tcW w:w="229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FB27EB" w:rsidRDefault="00EC5576" w:rsidP="00D06D8D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proofErr w:type="spellStart"/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LOQ</w:t>
            </w:r>
            <w:r w:rsidR="00D06D8D">
              <w:rPr>
                <w:rFonts w:ascii="Times New Roman" w:eastAsia="Malgun Gothic" w:hAnsi="Times New Roman" w:hint="eastAsia"/>
                <w:bCs/>
                <w:i/>
                <w:kern w:val="0"/>
                <w:sz w:val="20"/>
                <w:szCs w:val="20"/>
                <w:shd w:val="clear" w:color="auto" w:fill="FFFFFF"/>
                <w:vertAlign w:val="superscript"/>
                <w:lang w:eastAsia="ko-KR"/>
              </w:rPr>
              <w:t>b</w:t>
            </w:r>
            <w:proofErr w:type="spellEnd"/>
          </w:p>
        </w:tc>
        <w:tc>
          <w:tcPr>
            <w:tcW w:w="262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B21827" w:rsidP="00B21827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0.10</w:t>
            </w:r>
            <w:r w:rsidR="00FC7810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㎍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/L</w:t>
            </w:r>
          </w:p>
        </w:tc>
        <w:tc>
          <w:tcPr>
            <w:tcW w:w="297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C03DFE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0.10</w:t>
            </w:r>
            <w:r w:rsidR="00FC7810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㎍</w:t>
            </w:r>
            <w:r w:rsidR="00FC7810" w:rsidRPr="00224D98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/L</w:t>
            </w:r>
          </w:p>
        </w:tc>
      </w:tr>
      <w:tr w:rsidR="00FB27EB" w:rsidRPr="00FB27EB" w:rsidTr="008F659F">
        <w:trPr>
          <w:trHeight w:val="276"/>
        </w:trPr>
        <w:tc>
          <w:tcPr>
            <w:tcW w:w="229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FB27EB" w:rsidRDefault="00EC5576" w:rsidP="00D06D8D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proofErr w:type="spellStart"/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Recovery</w:t>
            </w:r>
            <w:r w:rsidR="00D06D8D">
              <w:rPr>
                <w:rFonts w:ascii="Times New Roman" w:eastAsia="Malgun Gothic" w:hAnsi="Times New Roman" w:hint="eastAsia"/>
                <w:bCs/>
                <w:i/>
                <w:kern w:val="0"/>
                <w:sz w:val="20"/>
                <w:szCs w:val="20"/>
                <w:shd w:val="clear" w:color="auto" w:fill="FFFFFF"/>
                <w:vertAlign w:val="superscript"/>
                <w:lang w:eastAsia="ko-KR"/>
              </w:rPr>
              <w:t>c</w:t>
            </w:r>
            <w:proofErr w:type="spellEnd"/>
          </w:p>
        </w:tc>
        <w:tc>
          <w:tcPr>
            <w:tcW w:w="2626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A24207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99.62</w:t>
            </w:r>
            <w:r w:rsidR="00FB27EB" w:rsidRPr="00224D98"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  <w:r w:rsidR="00B21827"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%</w:t>
            </w:r>
            <w:r w:rsidR="00FB27EB" w:rsidRPr="00224D98"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B27EB" w:rsidRPr="00224D98" w:rsidRDefault="00B21827" w:rsidP="00FB27EB">
            <w:pPr>
              <w:shd w:val="clear" w:color="auto" w:fill="FFFFFF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Times New Roman" w:eastAsia="Malgun Gothic" w:hAnsi="Times New Roman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</w:pPr>
            <w:r w:rsidRPr="00224D98">
              <w:rPr>
                <w:rFonts w:ascii="Times New Roman" w:eastAsia="Malgun Gothic" w:hAnsi="Times New Roman" w:hint="eastAsia"/>
                <w:bCs/>
                <w:kern w:val="0"/>
                <w:sz w:val="20"/>
                <w:szCs w:val="20"/>
                <w:shd w:val="clear" w:color="auto" w:fill="FFFFFF"/>
                <w:lang w:eastAsia="ko-KR"/>
              </w:rPr>
              <w:t>99.46 %</w:t>
            </w:r>
          </w:p>
        </w:tc>
      </w:tr>
    </w:tbl>
    <w:p w:rsidR="00FB27EB" w:rsidRPr="00FB27EB" w:rsidRDefault="00D06D8D" w:rsidP="00FB27EB">
      <w:pPr>
        <w:adjustRightInd w:val="0"/>
        <w:snapToGrid w:val="0"/>
        <w:rPr>
          <w:rFonts w:ascii="Times New Roman" w:eastAsia="Malgun Gothic" w:hAnsi="Times New Roman"/>
          <w:color w:val="000000"/>
          <w:sz w:val="20"/>
          <w:szCs w:val="20"/>
          <w:lang w:eastAsia="ko-KR"/>
        </w:rPr>
      </w:pPr>
      <w:proofErr w:type="gramStart"/>
      <w:r w:rsidRPr="00D06D8D">
        <w:rPr>
          <w:rFonts w:ascii="Times New Roman" w:eastAsia="Malgun Gothic" w:hAnsi="Times New Roman" w:hint="eastAsia"/>
          <w:color w:val="000000"/>
          <w:sz w:val="20"/>
          <w:szCs w:val="20"/>
          <w:vertAlign w:val="superscript"/>
          <w:lang w:eastAsia="ko-KR"/>
        </w:rPr>
        <w:t>a</w:t>
      </w:r>
      <w:proofErr w:type="gramEnd"/>
      <w:r>
        <w:rPr>
          <w:rFonts w:ascii="Times New Roman" w:eastAsia="Malgun Gothic" w:hAnsi="Times New Roman" w:hint="eastAsia"/>
          <w:color w:val="000000"/>
          <w:sz w:val="20"/>
          <w:szCs w:val="20"/>
          <w:vertAlign w:val="superscript"/>
          <w:lang w:eastAsia="ko-KR"/>
        </w:rPr>
        <w:t xml:space="preserve"> </w:t>
      </w:r>
      <w:r w:rsidR="005E01D5">
        <w:rPr>
          <w:rFonts w:ascii="Times New Roman" w:eastAsia="Malgun Gothic" w:hAnsi="Times New Roman" w:hint="eastAsia"/>
          <w:color w:val="000000"/>
          <w:sz w:val="20"/>
          <w:szCs w:val="20"/>
          <w:lang w:eastAsia="ko-KR"/>
        </w:rPr>
        <w:t>Limit of Detection</w:t>
      </w:r>
      <w:r w:rsidR="00FB27EB" w:rsidRPr="00FB27EB">
        <w:rPr>
          <w:rFonts w:ascii="Times New Roman" w:eastAsia="Malgun Gothic" w:hAnsi="Times New Roman"/>
          <w:color w:val="000000"/>
          <w:sz w:val="20"/>
          <w:szCs w:val="20"/>
          <w:lang w:eastAsia="ko-KR"/>
        </w:rPr>
        <w:t>.</w:t>
      </w:r>
    </w:p>
    <w:p w:rsidR="00FB27EB" w:rsidRPr="00FB27EB" w:rsidRDefault="00D06D8D" w:rsidP="00FB27EB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  <w:proofErr w:type="gramStart"/>
      <w:r>
        <w:rPr>
          <w:rFonts w:ascii="Times New Roman" w:eastAsia="Malgun Gothic" w:hAnsi="Times New Roman" w:hint="eastAsia"/>
          <w:i/>
          <w:color w:val="000000"/>
          <w:sz w:val="20"/>
          <w:szCs w:val="20"/>
          <w:vertAlign w:val="superscript"/>
          <w:lang w:eastAsia="ko-KR"/>
        </w:rPr>
        <w:t>b</w:t>
      </w:r>
      <w:proofErr w:type="gramEnd"/>
      <w:r>
        <w:rPr>
          <w:rFonts w:ascii="Times New Roman" w:eastAsia="Malgun Gothic" w:hAnsi="Times New Roman" w:hint="eastAsia"/>
          <w:i/>
          <w:color w:val="000000"/>
          <w:sz w:val="20"/>
          <w:szCs w:val="20"/>
          <w:vertAlign w:val="superscript"/>
          <w:lang w:eastAsia="ko-KR"/>
        </w:rPr>
        <w:t xml:space="preserve"> </w:t>
      </w:r>
      <w:r w:rsidR="005E01D5">
        <w:rPr>
          <w:rFonts w:ascii="Times New Roman" w:eastAsia="Malgun Gothic" w:hAnsi="Times New Roman" w:hint="eastAsia"/>
          <w:color w:val="000000"/>
          <w:sz w:val="20"/>
          <w:szCs w:val="20"/>
          <w:lang w:eastAsia="ko-KR"/>
        </w:rPr>
        <w:t xml:space="preserve">Limit of </w:t>
      </w:r>
      <w:proofErr w:type="spellStart"/>
      <w:r w:rsidR="005E01D5">
        <w:rPr>
          <w:rFonts w:ascii="Times New Roman" w:eastAsia="Malgun Gothic" w:hAnsi="Times New Roman" w:hint="eastAsia"/>
          <w:color w:val="000000"/>
          <w:sz w:val="20"/>
          <w:szCs w:val="20"/>
          <w:lang w:eastAsia="ko-KR"/>
        </w:rPr>
        <w:t>Quantataion</w:t>
      </w:r>
      <w:proofErr w:type="spellEnd"/>
      <w:r w:rsidR="00FB27EB" w:rsidRPr="00FB27EB">
        <w:rPr>
          <w:rFonts w:ascii="Times New Roman" w:eastAsia="Malgun Gothic" w:hAnsi="Times New Roman"/>
          <w:color w:val="000000"/>
          <w:sz w:val="20"/>
          <w:szCs w:val="20"/>
          <w:lang w:eastAsia="ko-KR"/>
        </w:rPr>
        <w:t>.</w:t>
      </w:r>
    </w:p>
    <w:p w:rsidR="00FB27EB" w:rsidRDefault="005E01D5" w:rsidP="00751941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  <w:r w:rsidRPr="00224D98">
        <w:rPr>
          <w:rFonts w:ascii="Times New Roman" w:eastAsia="Malgun Gothic" w:hAnsi="Times New Roman"/>
          <w:i/>
          <w:sz w:val="20"/>
          <w:szCs w:val="20"/>
          <w:vertAlign w:val="superscript"/>
          <w:lang w:eastAsia="ko-KR"/>
        </w:rPr>
        <w:t>c</w:t>
      </w:r>
      <w:r w:rsidRPr="00224D98">
        <w:rPr>
          <w:rFonts w:ascii="Times New Roman" w:eastAsia="Malgun Gothic" w:hAnsi="Times New Roman"/>
          <w:sz w:val="20"/>
          <w:szCs w:val="20"/>
          <w:lang w:eastAsia="ko-KR"/>
        </w:rPr>
        <w:t xml:space="preserve"> </w:t>
      </w:r>
      <w:r w:rsidR="00224D98">
        <w:rPr>
          <w:rFonts w:ascii="Times New Roman" w:eastAsia="Malgun Gothic" w:hAnsi="Times New Roman" w:hint="eastAsia"/>
          <w:sz w:val="20"/>
          <w:szCs w:val="20"/>
          <w:lang w:eastAsia="ko-KR"/>
        </w:rPr>
        <w:t>Spiked</w:t>
      </w:r>
      <w:r w:rsidRPr="00224D98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  <w:r w:rsidRPr="00224D98">
        <w:rPr>
          <w:rFonts w:ascii="Times New Roman" w:eastAsia="Malgun Gothic" w:hAnsi="Times New Roman"/>
          <w:sz w:val="20"/>
          <w:szCs w:val="20"/>
          <w:lang w:eastAsia="ko-KR"/>
        </w:rPr>
        <w:t>concentration</w:t>
      </w:r>
      <w:r w:rsidRPr="00224D98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  <w:r w:rsidR="00224D98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: </w:t>
      </w:r>
      <w:r w:rsidR="00B21827" w:rsidRPr="00224D98">
        <w:rPr>
          <w:rFonts w:ascii="Times New Roman" w:eastAsia="Malgun Gothic" w:hAnsi="Times New Roman" w:hint="eastAsia"/>
          <w:sz w:val="20"/>
          <w:szCs w:val="20"/>
          <w:lang w:eastAsia="ko-KR"/>
        </w:rPr>
        <w:t>5</w:t>
      </w:r>
      <w:r w:rsidR="008C2180" w:rsidRPr="00224D98">
        <w:rPr>
          <w:rFonts w:ascii="Times New Roman" w:eastAsia="Malgun Gothic" w:hAnsi="Times New Roman" w:hint="eastAsia"/>
          <w:sz w:val="20"/>
          <w:szCs w:val="20"/>
          <w:lang w:eastAsia="ko-KR"/>
        </w:rPr>
        <w:t>0</w:t>
      </w:r>
      <w:r w:rsidRPr="00224D98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  <w:r w:rsidRPr="00224D98">
        <w:rPr>
          <w:rFonts w:ascii="Times New Roman" w:eastAsia="Malgun Gothic" w:hAnsi="Times New Roman"/>
          <w:sz w:val="20"/>
          <w:szCs w:val="20"/>
          <w:lang w:eastAsia="ko-KR"/>
        </w:rPr>
        <w:t>㎍</w:t>
      </w:r>
      <w:r w:rsidRPr="00224D98">
        <w:rPr>
          <w:rFonts w:ascii="Times New Roman" w:eastAsia="Malgun Gothic" w:hAnsi="Times New Roman"/>
          <w:sz w:val="20"/>
          <w:szCs w:val="20"/>
          <w:lang w:eastAsia="ko-KR"/>
        </w:rPr>
        <w:t>/L.</w:t>
      </w:r>
    </w:p>
    <w:p w:rsidR="00D43B9A" w:rsidRDefault="00D43B9A" w:rsidP="00751941">
      <w:pPr>
        <w:adjustRightInd w:val="0"/>
        <w:snapToGrid w:val="0"/>
        <w:rPr>
          <w:rFonts w:ascii="Times New Roman" w:eastAsia="Malgun Gothic" w:hAnsi="Times New Roman"/>
          <w:sz w:val="20"/>
          <w:szCs w:val="20"/>
          <w:lang w:eastAsia="ko-KR"/>
        </w:rPr>
      </w:pPr>
      <w:r>
        <w:rPr>
          <w:rFonts w:ascii="Times New Roman" w:eastAsia="Malgun Gothic" w:hAnsi="Times New Roman"/>
          <w:sz w:val="20"/>
          <w:szCs w:val="20"/>
          <w:lang w:eastAsia="ko-KR"/>
        </w:rPr>
        <w:br w:type="page"/>
      </w:r>
    </w:p>
    <w:p w:rsidR="00BD7B39" w:rsidRDefault="00D43B9A" w:rsidP="00BD7B39">
      <w:pPr>
        <w:pStyle w:val="a8"/>
        <w:shd w:val="clear" w:color="auto" w:fill="FFFFFF"/>
        <w:wordWrap/>
        <w:adjustRightInd w:val="0"/>
        <w:spacing w:line="480" w:lineRule="auto"/>
        <w:ind w:firstLine="0"/>
      </w:pPr>
      <w:r>
        <w:rPr>
          <w:noProof/>
          <w:lang w:eastAsia="ja-JP"/>
        </w:rPr>
        <w:lastRenderedPageBreak/>
        <w:drawing>
          <wp:inline distT="0" distB="0" distL="0" distR="0">
            <wp:extent cx="5133975" cy="2650852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574" cy="2651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02B" w:rsidRDefault="00BD7B39" w:rsidP="00B36BFB">
      <w:pPr>
        <w:rPr>
          <w:rFonts w:ascii="Times New Roman" w:eastAsia="Malgun Gothic" w:hAnsi="Times New Roman"/>
          <w:sz w:val="20"/>
          <w:szCs w:val="20"/>
          <w:lang w:eastAsia="ko-KR"/>
        </w:rPr>
      </w:pPr>
      <w:proofErr w:type="gramStart"/>
      <w:r w:rsidRPr="00545269">
        <w:rPr>
          <w:rFonts w:ascii="Times New Roman" w:eastAsia="Malgun Gothic" w:hAnsi="Times New Roman"/>
          <w:sz w:val="20"/>
          <w:szCs w:val="20"/>
          <w:lang w:eastAsia="ko-KR"/>
        </w:rPr>
        <w:t>Figure 1.</w:t>
      </w:r>
      <w:proofErr w:type="gramEnd"/>
      <w:r w:rsidRPr="00545269">
        <w:rPr>
          <w:rFonts w:ascii="Times New Roman" w:eastAsia="Malgun Gothic" w:hAnsi="Times New Roman"/>
          <w:sz w:val="20"/>
          <w:szCs w:val="20"/>
          <w:lang w:eastAsia="ko-KR"/>
        </w:rPr>
        <w:t xml:space="preserve"> </w:t>
      </w:r>
      <w:proofErr w:type="gramStart"/>
      <w:r w:rsidR="00B36BFB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LC-MS/MS </w:t>
      </w:r>
      <w:r w:rsidRPr="00545269">
        <w:rPr>
          <w:rFonts w:ascii="Times New Roman" w:eastAsia="Malgun Gothic" w:hAnsi="Times New Roman"/>
          <w:sz w:val="20"/>
          <w:szCs w:val="20"/>
          <w:lang w:eastAsia="ko-KR"/>
        </w:rPr>
        <w:t xml:space="preserve">chromatogram of </w:t>
      </w:r>
      <w:r w:rsidR="00B36BFB">
        <w:rPr>
          <w:rFonts w:ascii="Times New Roman" w:eastAsia="Malgun Gothic" w:hAnsi="Times New Roman" w:hint="eastAsia"/>
          <w:sz w:val="20"/>
          <w:szCs w:val="20"/>
          <w:lang w:eastAsia="ko-KR"/>
        </w:rPr>
        <w:t>vitamin B</w:t>
      </w:r>
      <w:r w:rsidR="00B36BFB" w:rsidRPr="00394C4F">
        <w:rPr>
          <w:rFonts w:ascii="Times New Roman" w:eastAsia="Malgun Gothic" w:hAnsi="Times New Roman" w:hint="eastAsia"/>
          <w:sz w:val="20"/>
          <w:szCs w:val="20"/>
          <w:vertAlign w:val="subscript"/>
          <w:lang w:eastAsia="ko-KR"/>
        </w:rPr>
        <w:t>12</w:t>
      </w:r>
      <w:r w:rsidR="004B081F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</w:t>
      </w:r>
      <w:r w:rsidR="00B36BFB">
        <w:rPr>
          <w:rFonts w:ascii="Times New Roman" w:eastAsia="Malgun Gothic" w:hAnsi="Times New Roman" w:hint="eastAsia"/>
          <w:sz w:val="20"/>
          <w:szCs w:val="20"/>
          <w:lang w:eastAsia="ko-KR"/>
        </w:rPr>
        <w:t>b</w:t>
      </w:r>
      <w:r w:rsidR="00C762D6">
        <w:rPr>
          <w:rFonts w:ascii="Times New Roman" w:eastAsia="Malgun Gothic" w:hAnsi="Times New Roman"/>
          <w:sz w:val="20"/>
          <w:szCs w:val="20"/>
          <w:lang w:eastAsia="ko-KR"/>
        </w:rPr>
        <w:t>y</w:t>
      </w:r>
      <w:r w:rsidR="00C762D6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mobile phases </w:t>
      </w:r>
      <w:r w:rsidR="00394C4F">
        <w:rPr>
          <w:rFonts w:ascii="Times New Roman" w:eastAsia="Malgun Gothic" w:hAnsi="Times New Roman" w:hint="eastAsia"/>
          <w:sz w:val="20"/>
          <w:szCs w:val="20"/>
          <w:lang w:eastAsia="ko-KR"/>
        </w:rPr>
        <w:t>and the mass spectrum of vitamin B</w:t>
      </w:r>
      <w:r w:rsidR="00394C4F" w:rsidRPr="00394C4F">
        <w:rPr>
          <w:rFonts w:ascii="Times New Roman" w:eastAsia="Malgun Gothic" w:hAnsi="Times New Roman" w:hint="eastAsia"/>
          <w:sz w:val="20"/>
          <w:szCs w:val="20"/>
          <w:vertAlign w:val="subscript"/>
          <w:lang w:eastAsia="ko-KR"/>
        </w:rPr>
        <w:t>12</w:t>
      </w:r>
      <w:r w:rsidR="00394C4F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in infant formula.</w:t>
      </w:r>
      <w:proofErr w:type="gramEnd"/>
    </w:p>
    <w:p w:rsidR="00B36BFB" w:rsidRPr="00C762D6" w:rsidRDefault="00B36BFB" w:rsidP="00B36BFB">
      <w:pPr>
        <w:rPr>
          <w:rFonts w:ascii="Times New Roman" w:eastAsia="Malgun Gothic" w:hAnsi="Times New Roman"/>
          <w:sz w:val="18"/>
          <w:szCs w:val="18"/>
          <w:lang w:eastAsia="ko-KR"/>
        </w:rPr>
      </w:pPr>
    </w:p>
    <w:p w:rsidR="004B081F" w:rsidRPr="003B1178" w:rsidRDefault="004B081F" w:rsidP="00B36BFB">
      <w:pPr>
        <w:rPr>
          <w:rFonts w:ascii="Times New Roman" w:eastAsia="Malgun Gothic" w:hAnsi="Times New Roman"/>
          <w:sz w:val="18"/>
          <w:szCs w:val="18"/>
          <w:lang w:eastAsia="ko-KR"/>
        </w:rPr>
      </w:pPr>
    </w:p>
    <w:p w:rsidR="00A3102B" w:rsidRPr="00CB6B82" w:rsidRDefault="00A3102B" w:rsidP="00A3102B">
      <w:pPr>
        <w:spacing w:line="60" w:lineRule="atLeast"/>
        <w:rPr>
          <w:rFonts w:ascii="Times New Roman" w:eastAsia="Batang" w:hAnsi="Times New Roman"/>
          <w:b/>
          <w:i/>
          <w:sz w:val="20"/>
          <w:szCs w:val="20"/>
          <w:lang w:eastAsia="ko-KR"/>
        </w:rPr>
      </w:pPr>
      <w:r w:rsidRPr="00CB6B82">
        <w:rPr>
          <w:rFonts w:ascii="Times New Roman" w:hAnsi="Times New Roman"/>
          <w:b/>
          <w:i/>
          <w:sz w:val="20"/>
          <w:szCs w:val="20"/>
        </w:rPr>
        <w:t>Biography</w:t>
      </w:r>
    </w:p>
    <w:p w:rsidR="00A3102B" w:rsidRPr="00CB6B82" w:rsidRDefault="00A3102B" w:rsidP="00A3102B">
      <w:pPr>
        <w:spacing w:line="60" w:lineRule="atLeast"/>
        <w:rPr>
          <w:rFonts w:ascii="Times New Roman" w:hAnsi="Times New Roman"/>
          <w:sz w:val="20"/>
          <w:szCs w:val="20"/>
        </w:rPr>
      </w:pPr>
    </w:p>
    <w:p w:rsidR="00537875" w:rsidRPr="00CB6B82" w:rsidRDefault="00537875" w:rsidP="00CB6B82">
      <w:pPr>
        <w:ind w:firstLineChars="150" w:firstLine="300"/>
        <w:rPr>
          <w:rFonts w:ascii="Times New Roman" w:eastAsiaTheme="minorEastAsia" w:hAnsi="Times New Roman"/>
          <w:sz w:val="20"/>
          <w:szCs w:val="20"/>
          <w:lang w:eastAsia="ko-KR"/>
        </w:rPr>
      </w:pPr>
      <w:r w:rsidRPr="00CB6B82">
        <w:rPr>
          <w:rFonts w:ascii="Times New Roman" w:hAnsi="Times New Roman"/>
          <w:sz w:val="20"/>
          <w:szCs w:val="20"/>
        </w:rPr>
        <w:t>Dr. Jang-</w:t>
      </w:r>
      <w:proofErr w:type="spellStart"/>
      <w:r w:rsidRPr="00CB6B82">
        <w:rPr>
          <w:rFonts w:ascii="Times New Roman" w:hAnsi="Times New Roman"/>
          <w:sz w:val="20"/>
          <w:szCs w:val="20"/>
        </w:rPr>
        <w:t>Hyuk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6B82">
        <w:rPr>
          <w:rFonts w:ascii="Times New Roman" w:hAnsi="Times New Roman"/>
          <w:sz w:val="20"/>
          <w:szCs w:val="20"/>
        </w:rPr>
        <w:t>Ahn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completed his doctorate in </w:t>
      </w:r>
      <w:r w:rsidRPr="00CB6B82">
        <w:rPr>
          <w:rFonts w:ascii="Times New Roman" w:eastAsia="Malgun Gothic" w:hAnsi="Times New Roman"/>
          <w:sz w:val="20"/>
          <w:szCs w:val="20"/>
        </w:rPr>
        <w:t>Biological Science</w:t>
      </w:r>
      <w:r w:rsidRPr="00CB6B82">
        <w:rPr>
          <w:rFonts w:ascii="Times New Roman" w:hAnsi="Times New Roman"/>
          <w:sz w:val="20"/>
          <w:szCs w:val="20"/>
        </w:rPr>
        <w:t xml:space="preserve"> with the practical combination of lipid oxidation and </w:t>
      </w:r>
      <w:proofErr w:type="spellStart"/>
      <w:r w:rsidRPr="00CB6B82">
        <w:rPr>
          <w:rFonts w:ascii="Times New Roman" w:hAnsi="Times New Roman"/>
          <w:sz w:val="20"/>
          <w:szCs w:val="20"/>
        </w:rPr>
        <w:t>anitioxidant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effect on lipid at the Department of Biological Science,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Korea Advanced Institute of Science and </w:t>
      </w:r>
      <w:proofErr w:type="gramStart"/>
      <w:r w:rsidRPr="00CB6B82">
        <w:rPr>
          <w:rFonts w:ascii="Times New Roman" w:eastAsia="Malgun Gothic" w:hAnsi="Times New Roman"/>
          <w:sz w:val="20"/>
          <w:szCs w:val="20"/>
        </w:rPr>
        <w:t>Technology</w:t>
      </w:r>
      <w:r w:rsidRPr="00CB6B82">
        <w:rPr>
          <w:rFonts w:ascii="Times New Roman" w:eastAsia="Malgun Gothic" w:hAnsi="Times New Roman"/>
          <w:sz w:val="20"/>
          <w:szCs w:val="20"/>
          <w:lang w:eastAsia="ko-KR"/>
        </w:rPr>
        <w:t>(</w:t>
      </w:r>
      <w:proofErr w:type="gramEnd"/>
      <w:r w:rsidRPr="00CB6B82">
        <w:rPr>
          <w:rFonts w:ascii="Times New Roman" w:eastAsia="Malgun Gothic" w:hAnsi="Times New Roman"/>
          <w:sz w:val="20"/>
          <w:szCs w:val="20"/>
          <w:lang w:eastAsia="ko-KR"/>
        </w:rPr>
        <w:t>KAIST)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 </w:t>
      </w:r>
      <w:r w:rsidRPr="00CB6B82">
        <w:rPr>
          <w:rFonts w:ascii="Times New Roman" w:hAnsi="Times New Roman"/>
          <w:sz w:val="20"/>
          <w:szCs w:val="20"/>
        </w:rPr>
        <w:t xml:space="preserve">in 2007 after his master course for Food Science &amp; Technology at Korea University. After </w:t>
      </w:r>
      <w:r w:rsidR="00751941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>contributing</w:t>
      </w:r>
      <w:r w:rsidRPr="00CB6B82">
        <w:rPr>
          <w:rFonts w:ascii="Times New Roman" w:hAnsi="Times New Roman"/>
          <w:sz w:val="20"/>
          <w:szCs w:val="20"/>
        </w:rPr>
        <w:t xml:space="preserve"> foods and food packages analysis at </w:t>
      </w:r>
      <w:proofErr w:type="spellStart"/>
      <w:r w:rsidRPr="00CB6B82">
        <w:rPr>
          <w:rFonts w:ascii="Times New Roman" w:hAnsi="Times New Roman"/>
          <w:sz w:val="20"/>
          <w:szCs w:val="20"/>
        </w:rPr>
        <w:t>Lotte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R&amp;D Center from 1993 to 1997, he performed official duties for pesticide</w:t>
      </w:r>
      <w:r w:rsidR="00751941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>s</w:t>
      </w:r>
      <w:r w:rsidRPr="00CB6B82">
        <w:rPr>
          <w:rFonts w:ascii="Times New Roman" w:hAnsi="Times New Roman"/>
          <w:sz w:val="20"/>
          <w:szCs w:val="20"/>
        </w:rPr>
        <w:t xml:space="preserve"> standard at KFDA</w:t>
      </w:r>
      <w:r w:rsidR="00751941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 xml:space="preserve"> </w:t>
      </w:r>
      <w:r w:rsidRPr="00CB6B82">
        <w:rPr>
          <w:rFonts w:ascii="Times New Roman" w:hAnsi="Times New Roman"/>
          <w:sz w:val="20"/>
          <w:szCs w:val="20"/>
        </w:rPr>
        <w:t xml:space="preserve">(Korea Food </w:t>
      </w:r>
      <w:r w:rsidR="00042875" w:rsidRPr="00CB6B82">
        <w:rPr>
          <w:rFonts w:ascii="Times New Roman" w:hAnsi="Times New Roman"/>
          <w:sz w:val="20"/>
          <w:szCs w:val="20"/>
        </w:rPr>
        <w:t>&amp; Drug Administration) from 199</w:t>
      </w:r>
      <w:r w:rsidR="00042875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>8</w:t>
      </w:r>
      <w:r w:rsidR="00042875" w:rsidRPr="00CB6B82">
        <w:rPr>
          <w:rFonts w:ascii="Times New Roman" w:hAnsi="Times New Roman"/>
          <w:sz w:val="20"/>
          <w:szCs w:val="20"/>
        </w:rPr>
        <w:t xml:space="preserve"> to 199</w:t>
      </w:r>
      <w:r w:rsidR="00042875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>9</w:t>
      </w:r>
      <w:r w:rsidRPr="00CB6B82">
        <w:rPr>
          <w:rFonts w:ascii="Times New Roman" w:hAnsi="Times New Roman"/>
          <w:sz w:val="20"/>
          <w:szCs w:val="20"/>
        </w:rPr>
        <w:t xml:space="preserve">. He </w:t>
      </w:r>
      <w:r w:rsidRPr="00CB6B82">
        <w:rPr>
          <w:rFonts w:ascii="Times New Roman" w:eastAsia="Malgun Gothic" w:hAnsi="Times New Roman"/>
          <w:sz w:val="20"/>
          <w:szCs w:val="20"/>
        </w:rPr>
        <w:t>joined</w:t>
      </w:r>
      <w:r w:rsidRPr="00CB6B82">
        <w:rPr>
          <w:rFonts w:ascii="Times New Roman" w:hAnsi="Times New Roman"/>
          <w:sz w:val="20"/>
          <w:szCs w:val="20"/>
        </w:rPr>
        <w:t xml:space="preserve"> the Food Analysis Team at </w:t>
      </w:r>
      <w:proofErr w:type="spellStart"/>
      <w:r w:rsidRPr="00CB6B82">
        <w:rPr>
          <w:rFonts w:ascii="Times New Roman" w:hAnsi="Times New Roman"/>
          <w:sz w:val="20"/>
          <w:szCs w:val="20"/>
        </w:rPr>
        <w:t>Namyang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Dairy Research Institute in 1999, where he involved himself in the quality assurance for food safety and the analysis of food components including vitamins, minerals, fatty acids, </w:t>
      </w:r>
      <w:proofErr w:type="spellStart"/>
      <w:r w:rsidRPr="00CB6B82">
        <w:rPr>
          <w:rFonts w:ascii="Times New Roman" w:hAnsi="Times New Roman"/>
          <w:sz w:val="20"/>
          <w:szCs w:val="20"/>
        </w:rPr>
        <w:t>mycotoxins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, pesticides, and </w:t>
      </w:r>
      <w:r w:rsidR="00FB69FF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antibiotics</w:t>
      </w:r>
      <w:r w:rsidRPr="00CB6B82">
        <w:rPr>
          <w:rFonts w:ascii="Times New Roman" w:hAnsi="Times New Roman"/>
          <w:sz w:val="20"/>
          <w:szCs w:val="20"/>
        </w:rPr>
        <w:t>. Currently</w:t>
      </w:r>
      <w:r w:rsidRPr="00CB6B82">
        <w:rPr>
          <w:rFonts w:ascii="Times New Roman" w:eastAsia="Batang" w:hAnsi="Times New Roman"/>
          <w:sz w:val="20"/>
          <w:szCs w:val="20"/>
          <w:lang w:eastAsia="ko-KR"/>
        </w:rPr>
        <w:t>,</w:t>
      </w:r>
      <w:r w:rsidRPr="00CB6B82">
        <w:rPr>
          <w:rFonts w:ascii="Times New Roman" w:hAnsi="Times New Roman"/>
          <w:sz w:val="20"/>
          <w:szCs w:val="20"/>
        </w:rPr>
        <w:t xml:space="preserve"> He is 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leading </w:t>
      </w:r>
      <w:r w:rsidRPr="00CB6B82">
        <w:rPr>
          <w:rFonts w:ascii="Times New Roman" w:hAnsi="Times New Roman"/>
          <w:sz w:val="20"/>
          <w:szCs w:val="20"/>
        </w:rPr>
        <w:t xml:space="preserve">Food </w:t>
      </w:r>
      <w:r w:rsidRPr="00CB6B82">
        <w:rPr>
          <w:rFonts w:ascii="Times New Roman" w:eastAsia="Malgun Gothic" w:hAnsi="Times New Roman"/>
          <w:sz w:val="20"/>
          <w:szCs w:val="20"/>
        </w:rPr>
        <w:t>Safety Center,</w:t>
      </w:r>
      <w:r w:rsidRPr="00CB6B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6B82">
        <w:rPr>
          <w:rFonts w:ascii="Times New Roman" w:hAnsi="Times New Roman"/>
          <w:sz w:val="20"/>
          <w:szCs w:val="20"/>
        </w:rPr>
        <w:t>Namyang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dairy R&amp;D Institute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. Concurrently, </w:t>
      </w:r>
      <w:r w:rsidRPr="00CB6B82">
        <w:rPr>
          <w:rFonts w:ascii="Times New Roman" w:hAnsi="Times New Roman"/>
          <w:sz w:val="20"/>
          <w:szCs w:val="20"/>
        </w:rPr>
        <w:t xml:space="preserve">Dr. </w:t>
      </w:r>
      <w:proofErr w:type="spellStart"/>
      <w:r w:rsidRPr="00CB6B82">
        <w:rPr>
          <w:rFonts w:ascii="Times New Roman" w:eastAsia="Malgun Gothic" w:hAnsi="Times New Roman"/>
          <w:sz w:val="20"/>
          <w:szCs w:val="20"/>
        </w:rPr>
        <w:t>Ahn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has </w:t>
      </w:r>
      <w:r w:rsidR="00A1014B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been </w:t>
      </w:r>
      <w:r w:rsidRPr="00CB6B82">
        <w:rPr>
          <w:rFonts w:ascii="Times New Roman" w:hAnsi="Times New Roman"/>
          <w:sz w:val="20"/>
          <w:szCs w:val="20"/>
        </w:rPr>
        <w:t>serv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ing</w:t>
      </w:r>
      <w:r w:rsidRPr="00CB6B82">
        <w:rPr>
          <w:rFonts w:ascii="Times New Roman" w:hAnsi="Times New Roman"/>
          <w:sz w:val="20"/>
          <w:szCs w:val="20"/>
        </w:rPr>
        <w:t xml:space="preserve"> his adjunct professor </w:t>
      </w:r>
      <w:r w:rsidR="00224D98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 xml:space="preserve">lecturing Food Analysis Technology at </w:t>
      </w:r>
      <w:r w:rsidRPr="00CB6B82">
        <w:rPr>
          <w:rFonts w:ascii="Times New Roman" w:hAnsi="Times New Roman"/>
          <w:sz w:val="20"/>
          <w:szCs w:val="20"/>
        </w:rPr>
        <w:t xml:space="preserve">Department of Food &amp; Nutrition, </w:t>
      </w:r>
      <w:proofErr w:type="spellStart"/>
      <w:r w:rsidRPr="00CB6B82">
        <w:rPr>
          <w:rFonts w:ascii="Times New Roman" w:hAnsi="Times New Roman"/>
          <w:sz w:val="20"/>
          <w:szCs w:val="20"/>
        </w:rPr>
        <w:t>Chungnam</w:t>
      </w:r>
      <w:proofErr w:type="spellEnd"/>
      <w:r w:rsidRPr="00CB6B82">
        <w:rPr>
          <w:rFonts w:ascii="Times New Roman" w:hAnsi="Times New Roman"/>
          <w:sz w:val="20"/>
          <w:szCs w:val="20"/>
        </w:rPr>
        <w:t xml:space="preserve"> National University. He also performs works for research projects from KFDA as a panel of judges.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Dr. </w:t>
      </w:r>
      <w:proofErr w:type="spellStart"/>
      <w:r w:rsidRPr="00CB6B82">
        <w:rPr>
          <w:rFonts w:ascii="Times New Roman" w:eastAsia="Malgun Gothic" w:hAnsi="Times New Roman"/>
          <w:sz w:val="20"/>
          <w:szCs w:val="20"/>
        </w:rPr>
        <w:t>Ahn</w:t>
      </w:r>
      <w:proofErr w:type="spellEnd"/>
      <w:r w:rsidRPr="00CB6B82">
        <w:rPr>
          <w:rFonts w:ascii="Times New Roman" w:eastAsia="Malgun Gothic" w:hAnsi="Times New Roman"/>
          <w:sz w:val="20"/>
          <w:szCs w:val="20"/>
        </w:rPr>
        <w:t xml:space="preserve"> </w:t>
      </w:r>
      <w:r w:rsidR="00A1014B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has been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recently </w:t>
      </w:r>
      <w:r w:rsidRPr="00CB6B82">
        <w:rPr>
          <w:rFonts w:ascii="Times New Roman" w:eastAsia="Malgun Gothic" w:hAnsi="Times New Roman"/>
          <w:sz w:val="20"/>
          <w:szCs w:val="20"/>
          <w:lang w:eastAsia="ko-KR"/>
        </w:rPr>
        <w:t xml:space="preserve">developing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various rapid </w:t>
      </w:r>
      <w:r w:rsidRPr="00CB6B82">
        <w:rPr>
          <w:rFonts w:ascii="Times New Roman" w:eastAsia="Malgun Gothic" w:hAnsi="Times New Roman"/>
          <w:sz w:val="20"/>
          <w:szCs w:val="20"/>
          <w:lang w:eastAsia="ko-KR"/>
        </w:rPr>
        <w:t>methods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 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for </w:t>
      </w:r>
      <w:proofErr w:type="spellStart"/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nutritions</w:t>
      </w:r>
      <w:proofErr w:type="spellEnd"/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 xml:space="preserve"> and hazardous materials in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dairy products such as milk, infant formula, yoghurt and cheese. </w:t>
      </w:r>
      <w:r w:rsidRPr="00CB6B82">
        <w:rPr>
          <w:rFonts w:ascii="Times New Roman" w:hAnsi="Times New Roman"/>
          <w:sz w:val="20"/>
          <w:szCs w:val="20"/>
        </w:rPr>
        <w:t xml:space="preserve">His research and activity is focused on chromatographic separation, mass detection, spectrometric detection, flavor chemistry, and various </w:t>
      </w:r>
      <w:r w:rsidRPr="00CB6B82">
        <w:rPr>
          <w:rFonts w:ascii="Times New Roman" w:eastAsia="Batang" w:hAnsi="Times New Roman"/>
          <w:sz w:val="20"/>
          <w:szCs w:val="20"/>
          <w:lang w:eastAsia="ko-KR"/>
        </w:rPr>
        <w:t>instrumental an</w:t>
      </w:r>
      <w:r w:rsidRPr="00CB6B82">
        <w:rPr>
          <w:rFonts w:ascii="Times New Roman" w:hAnsi="Times New Roman"/>
          <w:sz w:val="20"/>
          <w:szCs w:val="20"/>
        </w:rPr>
        <w:t>aly</w:t>
      </w:r>
      <w:r w:rsidRPr="00CB6B82">
        <w:rPr>
          <w:rFonts w:ascii="Times New Roman" w:eastAsia="Batang" w:hAnsi="Times New Roman"/>
          <w:sz w:val="20"/>
          <w:szCs w:val="20"/>
          <w:lang w:eastAsia="ko-KR"/>
        </w:rPr>
        <w:t>ses</w:t>
      </w:r>
      <w:r w:rsidRPr="00CB6B82">
        <w:rPr>
          <w:rFonts w:ascii="Times New Roman" w:hAnsi="Times New Roman"/>
          <w:sz w:val="20"/>
          <w:szCs w:val="20"/>
        </w:rPr>
        <w:t xml:space="preserve">. He has performed research </w:t>
      </w:r>
      <w:r w:rsidR="006123D1" w:rsidRPr="00CB6B82">
        <w:rPr>
          <w:rFonts w:ascii="Times New Roman" w:eastAsia="Batang" w:hAnsi="Times New Roman" w:hint="eastAsia"/>
          <w:sz w:val="20"/>
          <w:szCs w:val="20"/>
          <w:lang w:eastAsia="ko-KR"/>
        </w:rPr>
        <w:t>5</w:t>
      </w:r>
      <w:r w:rsidRPr="00CB6B82">
        <w:rPr>
          <w:rFonts w:ascii="Times New Roman" w:hAnsi="Times New Roman"/>
          <w:sz w:val="20"/>
          <w:szCs w:val="20"/>
        </w:rPr>
        <w:t xml:space="preserve"> projects works from KFDA for recent 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5</w:t>
      </w:r>
      <w:r w:rsidRPr="00CB6B82">
        <w:rPr>
          <w:rFonts w:ascii="Times New Roman" w:hAnsi="Times New Roman"/>
          <w:sz w:val="20"/>
          <w:szCs w:val="20"/>
        </w:rPr>
        <w:t>years as PI and co-worker</w:t>
      </w:r>
      <w:r w:rsidRPr="00CB6B82">
        <w:rPr>
          <w:rFonts w:ascii="Times New Roman" w:eastAsia="Malgun Gothic" w:hAnsi="Times New Roman"/>
          <w:sz w:val="20"/>
          <w:szCs w:val="20"/>
        </w:rPr>
        <w:t>. He has published</w:t>
      </w:r>
      <w:r w:rsidRPr="00CB6B82">
        <w:rPr>
          <w:rFonts w:ascii="Times New Roman" w:hAnsi="Times New Roman"/>
          <w:sz w:val="20"/>
          <w:szCs w:val="20"/>
        </w:rPr>
        <w:t xml:space="preserve"> </w:t>
      </w:r>
      <w:r w:rsidR="006123D1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3</w:t>
      </w:r>
      <w:r w:rsidR="00E17418" w:rsidRPr="00CB6B82">
        <w:rPr>
          <w:rFonts w:ascii="Times New Roman" w:eastAsia="Malgun Gothic" w:hAnsi="Times New Roman" w:hint="eastAsia"/>
          <w:sz w:val="20"/>
          <w:szCs w:val="20"/>
          <w:lang w:eastAsia="ko-KR"/>
        </w:rPr>
        <w:t>5</w:t>
      </w:r>
      <w:r w:rsidRPr="00CB6B82">
        <w:rPr>
          <w:rFonts w:ascii="Times New Roman" w:hAnsi="Times New Roman"/>
          <w:sz w:val="20"/>
          <w:szCs w:val="20"/>
        </w:rPr>
        <w:t xml:space="preserve"> original research science papers related </w:t>
      </w:r>
      <w:r w:rsidRPr="00CB6B82">
        <w:rPr>
          <w:rFonts w:ascii="Times New Roman" w:eastAsia="Malgun Gothic" w:hAnsi="Times New Roman"/>
          <w:sz w:val="20"/>
          <w:szCs w:val="20"/>
        </w:rPr>
        <w:t xml:space="preserve">with </w:t>
      </w:r>
      <w:r w:rsidRPr="00CB6B82">
        <w:rPr>
          <w:rFonts w:ascii="Times New Roman" w:hAnsi="Times New Roman"/>
          <w:sz w:val="20"/>
          <w:szCs w:val="20"/>
        </w:rPr>
        <w:t>food analysis in international journals.</w:t>
      </w:r>
      <w:r w:rsidR="00751941" w:rsidRPr="00CB6B82">
        <w:rPr>
          <w:rFonts w:ascii="Times New Roman" w:eastAsiaTheme="minorEastAsia" w:hAnsi="Times New Roman" w:hint="eastAsia"/>
          <w:sz w:val="20"/>
          <w:szCs w:val="20"/>
          <w:lang w:eastAsia="ko-KR"/>
        </w:rPr>
        <w:t xml:space="preserve"> He is participated in IDF (International Dairy Federation)-Korea activity and acts as an accredited technical assessor for KOLAS (Korea Laboratory Accredited Scheme).</w:t>
      </w:r>
    </w:p>
    <w:sectPr w:rsidR="00537875" w:rsidRPr="00CB6B82" w:rsidSect="002E00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142" w:rsidRDefault="00832142" w:rsidP="00EA70F5">
      <w:r>
        <w:separator/>
      </w:r>
    </w:p>
  </w:endnote>
  <w:endnote w:type="continuationSeparator" w:id="0">
    <w:p w:rsidR="00832142" w:rsidRDefault="00832142" w:rsidP="00EA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Default="00DB24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Default="00DB247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Default="00DB24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142" w:rsidRDefault="00832142" w:rsidP="00EA70F5">
      <w:r>
        <w:separator/>
      </w:r>
    </w:p>
  </w:footnote>
  <w:footnote w:type="continuationSeparator" w:id="0">
    <w:p w:rsidR="00832142" w:rsidRDefault="00832142" w:rsidP="00EA7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Default="00DB247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Pr="00DB2475" w:rsidRDefault="00DB2475" w:rsidP="00DB2475">
    <w:pPr>
      <w:pStyle w:val="a4"/>
      <w:pBdr>
        <w:bottom w:val="none" w:sz="0" w:space="0" w:color="auto"/>
      </w:pBdr>
      <w:jc w:val="left"/>
      <w:rPr>
        <w:rFonts w:ascii="Times New Roman" w:hAnsi="Times New Roman"/>
        <w:sz w:val="32"/>
        <w:szCs w:val="32"/>
      </w:rPr>
    </w:pPr>
    <w:bookmarkStart w:id="0" w:name="_GoBack"/>
    <w:r w:rsidRPr="00DB2475">
      <w:rPr>
        <w:rFonts w:ascii="Times New Roman" w:eastAsia="ＭＳ 明朝" w:hAnsi="Times New Roman"/>
        <w:sz w:val="32"/>
        <w:szCs w:val="32"/>
        <w:bdr w:val="single" w:sz="4" w:space="0" w:color="auto"/>
        <w:lang w:eastAsia="ja-JP"/>
      </w:rPr>
      <w:t>O1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475" w:rsidRDefault="00DB247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1A95"/>
    <w:multiLevelType w:val="hybridMultilevel"/>
    <w:tmpl w:val="0A98A4AC"/>
    <w:lvl w:ilvl="0" w:tplc="08A033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0691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FC9A4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E7B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80FA0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1C7EA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D47FC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A13F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1C70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97258"/>
    <w:multiLevelType w:val="hybridMultilevel"/>
    <w:tmpl w:val="D6C28A20"/>
    <w:lvl w:ilvl="0" w:tplc="93326B8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CA32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430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96713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6F49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44FDA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6202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C6BFA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0A128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6737CA"/>
    <w:multiLevelType w:val="hybridMultilevel"/>
    <w:tmpl w:val="EC949ABA"/>
    <w:lvl w:ilvl="0" w:tplc="5E74FA5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3A313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BA11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D6E70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DABE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2BA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EC6CA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5445F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6076B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1461"/>
    <w:rsid w:val="000243D4"/>
    <w:rsid w:val="00027E2D"/>
    <w:rsid w:val="00042875"/>
    <w:rsid w:val="000A76B1"/>
    <w:rsid w:val="000D58FA"/>
    <w:rsid w:val="000E6A30"/>
    <w:rsid w:val="000F0982"/>
    <w:rsid w:val="000F497D"/>
    <w:rsid w:val="001030C4"/>
    <w:rsid w:val="00107185"/>
    <w:rsid w:val="00182752"/>
    <w:rsid w:val="001C7021"/>
    <w:rsid w:val="001D2705"/>
    <w:rsid w:val="00224D98"/>
    <w:rsid w:val="002916C5"/>
    <w:rsid w:val="002A021F"/>
    <w:rsid w:val="002C0B98"/>
    <w:rsid w:val="002E00BF"/>
    <w:rsid w:val="002F47F0"/>
    <w:rsid w:val="0030740A"/>
    <w:rsid w:val="00315444"/>
    <w:rsid w:val="00324A0C"/>
    <w:rsid w:val="00327887"/>
    <w:rsid w:val="00394C4F"/>
    <w:rsid w:val="003B1178"/>
    <w:rsid w:val="003C1787"/>
    <w:rsid w:val="003F1B9D"/>
    <w:rsid w:val="0041396E"/>
    <w:rsid w:val="00425A9A"/>
    <w:rsid w:val="00476099"/>
    <w:rsid w:val="004A5378"/>
    <w:rsid w:val="004B06F7"/>
    <w:rsid w:val="004B081F"/>
    <w:rsid w:val="004B32DF"/>
    <w:rsid w:val="004C2E04"/>
    <w:rsid w:val="0052184B"/>
    <w:rsid w:val="00537875"/>
    <w:rsid w:val="00544C01"/>
    <w:rsid w:val="00545269"/>
    <w:rsid w:val="00566083"/>
    <w:rsid w:val="005728D3"/>
    <w:rsid w:val="005815D2"/>
    <w:rsid w:val="00593F6B"/>
    <w:rsid w:val="005E01D5"/>
    <w:rsid w:val="005E1461"/>
    <w:rsid w:val="00604802"/>
    <w:rsid w:val="006117DB"/>
    <w:rsid w:val="006123D1"/>
    <w:rsid w:val="00675901"/>
    <w:rsid w:val="006E6D7C"/>
    <w:rsid w:val="006F453E"/>
    <w:rsid w:val="007005B5"/>
    <w:rsid w:val="00702784"/>
    <w:rsid w:val="00723335"/>
    <w:rsid w:val="007367AD"/>
    <w:rsid w:val="00751941"/>
    <w:rsid w:val="007548E3"/>
    <w:rsid w:val="007F2D09"/>
    <w:rsid w:val="00804F1E"/>
    <w:rsid w:val="00832142"/>
    <w:rsid w:val="00854DAA"/>
    <w:rsid w:val="008C2180"/>
    <w:rsid w:val="008E29B1"/>
    <w:rsid w:val="008F659F"/>
    <w:rsid w:val="0090131B"/>
    <w:rsid w:val="00925110"/>
    <w:rsid w:val="00972B83"/>
    <w:rsid w:val="0098796E"/>
    <w:rsid w:val="00990AEB"/>
    <w:rsid w:val="009B0F75"/>
    <w:rsid w:val="00A1014B"/>
    <w:rsid w:val="00A24207"/>
    <w:rsid w:val="00A3102B"/>
    <w:rsid w:val="00A54C2B"/>
    <w:rsid w:val="00A56A05"/>
    <w:rsid w:val="00A77943"/>
    <w:rsid w:val="00AD45A1"/>
    <w:rsid w:val="00AD5A28"/>
    <w:rsid w:val="00AD5ECB"/>
    <w:rsid w:val="00AE0FCA"/>
    <w:rsid w:val="00B21827"/>
    <w:rsid w:val="00B36BFB"/>
    <w:rsid w:val="00B5448E"/>
    <w:rsid w:val="00BA0DE7"/>
    <w:rsid w:val="00BD592E"/>
    <w:rsid w:val="00BD7B39"/>
    <w:rsid w:val="00C03DFE"/>
    <w:rsid w:val="00C20878"/>
    <w:rsid w:val="00C43770"/>
    <w:rsid w:val="00C464D7"/>
    <w:rsid w:val="00C61BA3"/>
    <w:rsid w:val="00C747DF"/>
    <w:rsid w:val="00C762D6"/>
    <w:rsid w:val="00C809D5"/>
    <w:rsid w:val="00CB6B82"/>
    <w:rsid w:val="00CC75C5"/>
    <w:rsid w:val="00CE4B23"/>
    <w:rsid w:val="00D06D8D"/>
    <w:rsid w:val="00D41C09"/>
    <w:rsid w:val="00D43B9A"/>
    <w:rsid w:val="00D46421"/>
    <w:rsid w:val="00D846BB"/>
    <w:rsid w:val="00D97272"/>
    <w:rsid w:val="00DB2475"/>
    <w:rsid w:val="00DC7FE1"/>
    <w:rsid w:val="00DF4D48"/>
    <w:rsid w:val="00E17418"/>
    <w:rsid w:val="00E231BB"/>
    <w:rsid w:val="00E4010A"/>
    <w:rsid w:val="00E6178D"/>
    <w:rsid w:val="00E67B19"/>
    <w:rsid w:val="00EA70F5"/>
    <w:rsid w:val="00EC06CD"/>
    <w:rsid w:val="00EC5576"/>
    <w:rsid w:val="00EC5976"/>
    <w:rsid w:val="00F610A5"/>
    <w:rsid w:val="00F97B48"/>
    <w:rsid w:val="00FB27EB"/>
    <w:rsid w:val="00FB60B6"/>
    <w:rsid w:val="00FB69FF"/>
    <w:rsid w:val="00FC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BF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落"/>
    <w:basedOn w:val="a"/>
    <w:rsid w:val="005E1461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hAnsi="Times New Roman"/>
      <w:spacing w:val="10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A7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ヘッダー (文字)"/>
    <w:link w:val="a4"/>
    <w:uiPriority w:val="99"/>
    <w:rsid w:val="00EA70F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7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フッター (文字)"/>
    <w:link w:val="a6"/>
    <w:uiPriority w:val="99"/>
    <w:rsid w:val="00EA70F5"/>
    <w:rPr>
      <w:sz w:val="18"/>
      <w:szCs w:val="18"/>
    </w:rPr>
  </w:style>
  <w:style w:type="paragraph" w:styleId="Web">
    <w:name w:val="Normal (Web)"/>
    <w:basedOn w:val="a"/>
    <w:unhideWhenUsed/>
    <w:rsid w:val="00A77943"/>
    <w:pPr>
      <w:widowControl/>
      <w:spacing w:before="100" w:beforeAutospacing="1" w:after="100" w:afterAutospacing="1"/>
      <w:jc w:val="left"/>
    </w:pPr>
    <w:rPr>
      <w:rFonts w:ascii="Gulim" w:eastAsia="Gulim" w:hAnsi="Gulim" w:cs="Gulim"/>
      <w:color w:val="000000"/>
      <w:kern w:val="0"/>
      <w:sz w:val="24"/>
      <w:szCs w:val="24"/>
      <w:lang w:eastAsia="ko-KR"/>
    </w:rPr>
  </w:style>
  <w:style w:type="paragraph" w:customStyle="1" w:styleId="a8">
    <w:name w:val="바탕글"/>
    <w:basedOn w:val="a"/>
    <w:rsid w:val="00BD7B39"/>
    <w:pPr>
      <w:wordWrap w:val="0"/>
      <w:autoSpaceDE w:val="0"/>
      <w:autoSpaceDN w:val="0"/>
      <w:snapToGrid w:val="0"/>
      <w:spacing w:line="384" w:lineRule="auto"/>
      <w:ind w:left="200" w:hanging="200"/>
      <w:textAlignment w:val="baseline"/>
    </w:pPr>
    <w:rPr>
      <w:rFonts w:ascii="Gulim" w:eastAsia="Gulim" w:hAnsi="Gulim" w:cs="Gulim"/>
      <w:color w:val="000000"/>
      <w:kern w:val="0"/>
      <w:sz w:val="20"/>
      <w:szCs w:val="20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224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4D98"/>
    <w:rPr>
      <w:rFonts w:asciiTheme="majorHAnsi" w:eastAsiaTheme="majorEastAsia" w:hAnsiTheme="majorHAnsi" w:cstheme="majorBidi"/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BF"/>
    <w:pPr>
      <w:widowControl w:val="0"/>
      <w:jc w:val="both"/>
    </w:pPr>
    <w:rPr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段落"/>
    <w:basedOn w:val="a"/>
    <w:rsid w:val="005E1461"/>
    <w:pPr>
      <w:widowControl/>
      <w:adjustRightInd w:val="0"/>
      <w:spacing w:line="420" w:lineRule="exact"/>
      <w:ind w:firstLineChars="200" w:firstLine="520"/>
      <w:textAlignment w:val="baseline"/>
    </w:pPr>
    <w:rPr>
      <w:rFonts w:ascii="Times New Roman" w:hAnsi="Times New Roman"/>
      <w:spacing w:val="10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EA7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머리글 Char"/>
    <w:link w:val="a4"/>
    <w:uiPriority w:val="99"/>
    <w:rsid w:val="00EA70F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7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바닥글 Char"/>
    <w:link w:val="a6"/>
    <w:uiPriority w:val="99"/>
    <w:rsid w:val="00EA70F5"/>
    <w:rPr>
      <w:sz w:val="18"/>
      <w:szCs w:val="18"/>
    </w:rPr>
  </w:style>
  <w:style w:type="paragraph" w:styleId="Web">
    <w:name w:val="Normal (Web)"/>
    <w:basedOn w:val="a"/>
    <w:unhideWhenUsed/>
    <w:rsid w:val="00A77943"/>
    <w:pPr>
      <w:widowControl/>
      <w:spacing w:before="100" w:beforeAutospacing="1" w:after="100" w:afterAutospacing="1"/>
      <w:jc w:val="left"/>
    </w:pPr>
    <w:rPr>
      <w:rFonts w:ascii="Gulim" w:eastAsia="Gulim" w:hAnsi="Gulim" w:cs="Gulim"/>
      <w:color w:val="000000"/>
      <w:kern w:val="0"/>
      <w:sz w:val="24"/>
      <w:szCs w:val="24"/>
      <w:lang w:eastAsia="ko-KR"/>
    </w:rPr>
  </w:style>
  <w:style w:type="paragraph" w:customStyle="1" w:styleId="a8">
    <w:name w:val="바탕글"/>
    <w:basedOn w:val="a"/>
    <w:rsid w:val="00BD7B39"/>
    <w:pPr>
      <w:wordWrap w:val="0"/>
      <w:autoSpaceDE w:val="0"/>
      <w:autoSpaceDN w:val="0"/>
      <w:snapToGrid w:val="0"/>
      <w:spacing w:line="384" w:lineRule="auto"/>
      <w:ind w:left="200" w:hanging="200"/>
      <w:textAlignment w:val="baseline"/>
    </w:pPr>
    <w:rPr>
      <w:rFonts w:ascii="Gulim" w:eastAsia="Gulim" w:hAnsi="Gulim" w:cs="Gulim"/>
      <w:color w:val="000000"/>
      <w:kern w:val="0"/>
      <w:sz w:val="20"/>
      <w:szCs w:val="20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224D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풍선 도움말 텍스트 Char"/>
    <w:basedOn w:val="a0"/>
    <w:link w:val="a9"/>
    <w:uiPriority w:val="99"/>
    <w:semiHidden/>
    <w:rsid w:val="00224D98"/>
    <w:rPr>
      <w:rFonts w:asciiTheme="majorHAnsi" w:eastAsiaTheme="majorEastAsia" w:hAnsiTheme="majorHAnsi" w:cstheme="majorBid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Tsinghua U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Dong-Sun Lee</dc:creator>
  <cp:lastModifiedBy>FJ-USER</cp:lastModifiedBy>
  <cp:revision>18</cp:revision>
  <cp:lastPrinted>2013-05-31T04:24:00Z</cp:lastPrinted>
  <dcterms:created xsi:type="dcterms:W3CDTF">2013-06-04T02:25:00Z</dcterms:created>
  <dcterms:modified xsi:type="dcterms:W3CDTF">2013-08-07T06:16:00Z</dcterms:modified>
</cp:coreProperties>
</file>