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4CA0B" w14:textId="10F2ECB5" w:rsidR="00D76E15" w:rsidRPr="00D74C0B" w:rsidRDefault="00473CAE">
      <w:pPr>
        <w:rPr>
          <w:rFonts w:eastAsia="ＭＳ 明朝"/>
        </w:rPr>
      </w:pPr>
      <w:r w:rsidRPr="00D74C0B">
        <w:rPr>
          <w:rFonts w:eastAsia="ＭＳ 明朝"/>
        </w:rPr>
        <w:t>題目：</w:t>
      </w:r>
      <w:r w:rsidR="00D20AD6" w:rsidRPr="00D74C0B">
        <w:rPr>
          <w:rFonts w:eastAsia="ＭＳ 明朝"/>
        </w:rPr>
        <w:t>パターン認識，機械学習は</w:t>
      </w:r>
      <w:r w:rsidR="00201FCD" w:rsidRPr="00D74C0B">
        <w:rPr>
          <w:rFonts w:eastAsia="ＭＳ 明朝"/>
        </w:rPr>
        <w:t>化学</w:t>
      </w:r>
      <w:r w:rsidR="00D20AD6" w:rsidRPr="00D74C0B">
        <w:rPr>
          <w:rFonts w:eastAsia="ＭＳ 明朝"/>
        </w:rPr>
        <w:t>センサにおいて万能か？</w:t>
      </w:r>
    </w:p>
    <w:p w14:paraId="6C3D6E90" w14:textId="3D724034" w:rsidR="00B07A17" w:rsidRPr="00D74C0B" w:rsidRDefault="00B07A17">
      <w:pPr>
        <w:rPr>
          <w:rFonts w:eastAsia="ＭＳ 明朝"/>
        </w:rPr>
      </w:pPr>
    </w:p>
    <w:p w14:paraId="56CFD3F6" w14:textId="77777777" w:rsidR="002E7FFE" w:rsidRPr="00D74C0B" w:rsidRDefault="00473CAE" w:rsidP="004A093F">
      <w:pPr>
        <w:rPr>
          <w:rFonts w:eastAsia="ＭＳ 明朝"/>
          <w:b/>
          <w:bCs/>
        </w:rPr>
      </w:pPr>
      <w:r w:rsidRPr="00D74C0B">
        <w:rPr>
          <w:rFonts w:eastAsia="ＭＳ 明朝"/>
          <w:b/>
          <w:bCs/>
        </w:rPr>
        <w:t>１</w:t>
      </w:r>
      <w:r w:rsidRPr="00D74C0B">
        <w:rPr>
          <w:rFonts w:eastAsia="ＭＳ 明朝"/>
          <w:b/>
          <w:bCs/>
        </w:rPr>
        <w:tab/>
      </w:r>
      <w:r w:rsidRPr="00D74C0B">
        <w:rPr>
          <w:rFonts w:eastAsia="ＭＳ 明朝"/>
          <w:b/>
          <w:bCs/>
        </w:rPr>
        <w:t>はじめに</w:t>
      </w:r>
    </w:p>
    <w:p w14:paraId="352EEA82" w14:textId="2CE091DE" w:rsidR="00BF447E" w:rsidRPr="00D74C0B" w:rsidRDefault="004A093F" w:rsidP="00BC5C8A">
      <w:pPr>
        <w:ind w:firstLineChars="100" w:firstLine="283"/>
        <w:rPr>
          <w:rFonts w:eastAsia="ＭＳ 明朝"/>
        </w:rPr>
      </w:pPr>
      <w:r w:rsidRPr="00D74C0B">
        <w:rPr>
          <w:rFonts w:eastAsia="ＭＳ 明朝"/>
        </w:rPr>
        <w:t>分子認識部位</w:t>
      </w:r>
      <w:r w:rsidRPr="00D74C0B">
        <w:rPr>
          <w:rFonts w:eastAsia="ＭＳ 明朝"/>
        </w:rPr>
        <w:t xml:space="preserve"> (</w:t>
      </w:r>
      <w:r w:rsidRPr="00D74C0B">
        <w:rPr>
          <w:rFonts w:eastAsia="ＭＳ 明朝"/>
        </w:rPr>
        <w:t>レセプタ</w:t>
      </w:r>
      <w:r w:rsidR="00993E19" w:rsidRPr="00D74C0B">
        <w:rPr>
          <w:rFonts w:eastAsia="ＭＳ 明朝"/>
        </w:rPr>
        <w:t>ー</w:t>
      </w:r>
      <w:r w:rsidRPr="00D74C0B">
        <w:rPr>
          <w:rFonts w:eastAsia="ＭＳ 明朝"/>
        </w:rPr>
        <w:t xml:space="preserve">) </w:t>
      </w:r>
      <w:r w:rsidRPr="00D74C0B">
        <w:rPr>
          <w:rFonts w:eastAsia="ＭＳ 明朝"/>
        </w:rPr>
        <w:t>と色素</w:t>
      </w:r>
      <w:r w:rsidRPr="00D74C0B">
        <w:rPr>
          <w:rFonts w:eastAsia="ＭＳ 明朝"/>
        </w:rPr>
        <w:t>/</w:t>
      </w:r>
      <w:r w:rsidRPr="00D74C0B">
        <w:rPr>
          <w:rFonts w:eastAsia="ＭＳ 明朝"/>
        </w:rPr>
        <w:t>蛍光団</w:t>
      </w:r>
      <w:r w:rsidR="00EC5119">
        <w:rPr>
          <w:rFonts w:eastAsia="ＭＳ 明朝" w:hint="eastAsia"/>
        </w:rPr>
        <w:t>で</w:t>
      </w:r>
      <w:r w:rsidRPr="00D74C0B">
        <w:rPr>
          <w:rFonts w:eastAsia="ＭＳ 明朝"/>
        </w:rPr>
        <w:t>構築され</w:t>
      </w:r>
      <w:r w:rsidR="0052166B" w:rsidRPr="00D74C0B">
        <w:rPr>
          <w:rFonts w:eastAsia="ＭＳ 明朝" w:hint="eastAsia"/>
        </w:rPr>
        <w:t>る</w:t>
      </w:r>
      <w:r w:rsidRPr="00D74C0B">
        <w:rPr>
          <w:rFonts w:eastAsia="ＭＳ 明朝"/>
        </w:rPr>
        <w:t>ケモセンサは，</w:t>
      </w:r>
      <w:r w:rsidR="00B67DD6" w:rsidRPr="00D74C0B">
        <w:rPr>
          <w:rFonts w:eastAsia="ＭＳ 明朝"/>
        </w:rPr>
        <w:t>外部刺激</w:t>
      </w:r>
      <w:r w:rsidR="00863238" w:rsidRPr="00D74C0B">
        <w:rPr>
          <w:rFonts w:eastAsia="ＭＳ 明朝" w:hint="eastAsia"/>
        </w:rPr>
        <w:t>に基づき</w:t>
      </w:r>
      <w:r w:rsidR="00CE0801" w:rsidRPr="00D74C0B">
        <w:rPr>
          <w:rFonts w:eastAsia="ＭＳ 明朝"/>
        </w:rPr>
        <w:t>光学特性</w:t>
      </w:r>
      <w:r w:rsidR="0094692E" w:rsidRPr="00D74C0B">
        <w:rPr>
          <w:rFonts w:eastAsia="ＭＳ 明朝"/>
        </w:rPr>
        <w:t>が</w:t>
      </w:r>
      <w:r w:rsidR="00B67DD6" w:rsidRPr="00D74C0B">
        <w:rPr>
          <w:rFonts w:eastAsia="ＭＳ 明朝"/>
        </w:rPr>
        <w:t>切り替え</w:t>
      </w:r>
      <w:r w:rsidR="0094692E" w:rsidRPr="00D74C0B">
        <w:rPr>
          <w:rFonts w:eastAsia="ＭＳ 明朝"/>
        </w:rPr>
        <w:t>られる</w:t>
      </w:r>
      <w:r w:rsidR="00B67DD6" w:rsidRPr="00D74C0B">
        <w:rPr>
          <w:rFonts w:eastAsia="ＭＳ 明朝"/>
        </w:rPr>
        <w:t>スイッチ機能</w:t>
      </w:r>
      <w:r w:rsidR="0094692E" w:rsidRPr="00D74C0B">
        <w:rPr>
          <w:rFonts w:eastAsia="ＭＳ 明朝"/>
        </w:rPr>
        <w:t>によって</w:t>
      </w:r>
      <w:r w:rsidR="00B67DD6" w:rsidRPr="00D74C0B">
        <w:rPr>
          <w:rFonts w:eastAsia="ＭＳ 明朝"/>
        </w:rPr>
        <w:t>，</w:t>
      </w:r>
      <w:r w:rsidR="0094692E" w:rsidRPr="00D74C0B">
        <w:rPr>
          <w:rFonts w:eastAsia="ＭＳ 明朝"/>
        </w:rPr>
        <w:t>ミクロな分子認識情報を知覚可能なレベルにまで増幅することが出来る</w:t>
      </w:r>
      <w:r w:rsidR="00922517" w:rsidRPr="00D74C0B">
        <w:rPr>
          <w:rFonts w:eastAsia="ＭＳ 明朝" w:hint="eastAsia"/>
          <w:vertAlign w:val="superscript"/>
        </w:rPr>
        <w:t>1</w:t>
      </w:r>
      <w:r w:rsidR="00922517" w:rsidRPr="00D74C0B">
        <w:rPr>
          <w:rFonts w:eastAsia="ＭＳ 明朝"/>
          <w:vertAlign w:val="superscript"/>
        </w:rPr>
        <w:t>)</w:t>
      </w:r>
      <w:r w:rsidR="00554506" w:rsidRPr="00D74C0B">
        <w:rPr>
          <w:rFonts w:eastAsia="ＭＳ 明朝"/>
        </w:rPr>
        <w:t>。</w:t>
      </w:r>
      <w:r w:rsidR="00840AE3" w:rsidRPr="00D74C0B">
        <w:rPr>
          <w:rFonts w:eastAsia="ＭＳ 明朝"/>
        </w:rPr>
        <w:t xml:space="preserve">Paul </w:t>
      </w:r>
      <w:proofErr w:type="spellStart"/>
      <w:r w:rsidR="00840AE3" w:rsidRPr="00D74C0B">
        <w:rPr>
          <w:rFonts w:eastAsia="ＭＳ 明朝"/>
        </w:rPr>
        <w:t>Fhrlch</w:t>
      </w:r>
      <w:proofErr w:type="spellEnd"/>
      <w:r w:rsidR="00840AE3" w:rsidRPr="00D74C0B">
        <w:rPr>
          <w:rFonts w:eastAsia="ＭＳ 明朝"/>
        </w:rPr>
        <w:t>が提唱した「分子は結合しなければ作用しない」というレセプタ</w:t>
      </w:r>
      <w:r w:rsidR="00993E19" w:rsidRPr="00D74C0B">
        <w:rPr>
          <w:rFonts w:eastAsia="ＭＳ 明朝"/>
        </w:rPr>
        <w:t>ー</w:t>
      </w:r>
      <w:r w:rsidR="00840AE3" w:rsidRPr="00D74C0B">
        <w:rPr>
          <w:rFonts w:eastAsia="ＭＳ 明朝"/>
        </w:rPr>
        <w:t>の概念にもあるように，</w:t>
      </w:r>
      <w:r w:rsidR="00036520" w:rsidRPr="00D74C0B">
        <w:rPr>
          <w:rFonts w:eastAsia="ＭＳ 明朝"/>
        </w:rPr>
        <w:t>ケモセンサの応答を決定づける</w:t>
      </w:r>
      <w:r w:rsidR="00840AE3" w:rsidRPr="00D74C0B">
        <w:rPr>
          <w:rFonts w:eastAsia="ＭＳ 明朝"/>
        </w:rPr>
        <w:t>のはレセプタ</w:t>
      </w:r>
      <w:r w:rsidR="00993E19" w:rsidRPr="00D74C0B">
        <w:rPr>
          <w:rFonts w:eastAsia="ＭＳ 明朝"/>
        </w:rPr>
        <w:t>ー</w:t>
      </w:r>
      <w:r w:rsidR="00840AE3" w:rsidRPr="00D74C0B">
        <w:rPr>
          <w:rFonts w:eastAsia="ＭＳ 明朝"/>
        </w:rPr>
        <w:t>である。</w:t>
      </w:r>
      <w:r w:rsidR="00BC5C8A">
        <w:rPr>
          <w:rFonts w:eastAsia="ＭＳ 明朝" w:hint="eastAsia"/>
        </w:rPr>
        <w:t>分子認識化学における</w:t>
      </w:r>
      <w:r w:rsidR="00BC5C8A" w:rsidRPr="00D74C0B">
        <w:rPr>
          <w:rFonts w:eastAsia="ＭＳ 明朝"/>
        </w:rPr>
        <w:t>レセプターの基本設計指針は</w:t>
      </w:r>
      <w:r w:rsidR="00BC5C8A">
        <w:rPr>
          <w:rFonts w:eastAsia="ＭＳ 明朝" w:hint="eastAsia"/>
        </w:rPr>
        <w:t>，</w:t>
      </w:r>
      <w:r w:rsidR="00554506" w:rsidRPr="00D74C0B">
        <w:rPr>
          <w:rFonts w:eastAsia="ＭＳ 明朝"/>
        </w:rPr>
        <w:t>分子認識</w:t>
      </w:r>
      <w:r w:rsidR="00863238" w:rsidRPr="00D74C0B">
        <w:rPr>
          <w:rFonts w:eastAsia="ＭＳ 明朝" w:hint="eastAsia"/>
        </w:rPr>
        <w:t>材料</w:t>
      </w:r>
      <w:r w:rsidR="00554506" w:rsidRPr="00D74C0B">
        <w:rPr>
          <w:rFonts w:eastAsia="ＭＳ 明朝"/>
        </w:rPr>
        <w:t>の</w:t>
      </w:r>
      <w:r w:rsidR="004F594A" w:rsidRPr="00D74C0B">
        <w:rPr>
          <w:rFonts w:eastAsia="ＭＳ 明朝"/>
        </w:rPr>
        <w:t>代表格</w:t>
      </w:r>
      <w:r w:rsidR="00BC5C8A">
        <w:rPr>
          <w:rFonts w:eastAsia="ＭＳ 明朝" w:hint="eastAsia"/>
        </w:rPr>
        <w:t>である</w:t>
      </w:r>
      <w:r w:rsidR="00554506" w:rsidRPr="00D74C0B">
        <w:rPr>
          <w:rFonts w:eastAsia="ＭＳ 明朝"/>
        </w:rPr>
        <w:t>クラウンエーテル</w:t>
      </w:r>
      <w:r w:rsidR="00BC5C8A">
        <w:rPr>
          <w:rFonts w:eastAsia="ＭＳ 明朝" w:hint="eastAsia"/>
        </w:rPr>
        <w:t>のような</w:t>
      </w:r>
      <w:r w:rsidR="00554506" w:rsidRPr="00D74C0B">
        <w:rPr>
          <w:rFonts w:eastAsia="ＭＳ 明朝"/>
        </w:rPr>
        <w:t>エンド認識型</w:t>
      </w:r>
      <w:r w:rsidR="00BC5C8A">
        <w:rPr>
          <w:rFonts w:eastAsia="ＭＳ 明朝" w:hint="eastAsia"/>
        </w:rPr>
        <w:t>である。</w:t>
      </w:r>
      <w:r w:rsidR="00AA1AF7">
        <w:rPr>
          <w:rFonts w:eastAsia="ＭＳ 明朝" w:hint="eastAsia"/>
        </w:rPr>
        <w:t>このような</w:t>
      </w:r>
      <w:r w:rsidR="00AA1AF7" w:rsidRPr="00D74C0B">
        <w:rPr>
          <w:rFonts w:eastAsia="ＭＳ 明朝"/>
        </w:rPr>
        <w:t>固いレセプター</w:t>
      </w:r>
      <w:r w:rsidR="00AA1AF7">
        <w:rPr>
          <w:rFonts w:eastAsia="ＭＳ 明朝" w:hint="eastAsia"/>
        </w:rPr>
        <w:t>は，</w:t>
      </w:r>
      <w:r w:rsidR="00CE0801" w:rsidRPr="00D74C0B">
        <w:rPr>
          <w:rFonts w:eastAsia="ＭＳ 明朝"/>
        </w:rPr>
        <w:t>基質のかたちに合わせてぴったりとはまる空孔やクレフトを分子内に</w:t>
      </w:r>
      <w:r w:rsidR="00554506" w:rsidRPr="00D74C0B">
        <w:rPr>
          <w:rFonts w:eastAsia="ＭＳ 明朝"/>
        </w:rPr>
        <w:t>持つ</w:t>
      </w:r>
      <w:r w:rsidR="00CE0801" w:rsidRPr="00D74C0B">
        <w:rPr>
          <w:rFonts w:eastAsia="ＭＳ 明朝"/>
        </w:rPr>
        <w:t>凹型の構造</w:t>
      </w:r>
      <w:r w:rsidR="00AA1AF7">
        <w:rPr>
          <w:rFonts w:eastAsia="ＭＳ 明朝" w:hint="eastAsia"/>
        </w:rPr>
        <w:t>を特徴として</w:t>
      </w:r>
      <w:r w:rsidR="00BC5C8A">
        <w:rPr>
          <w:rFonts w:eastAsia="ＭＳ 明朝" w:hint="eastAsia"/>
        </w:rPr>
        <w:t>，</w:t>
      </w:r>
      <w:r w:rsidR="00036520" w:rsidRPr="00D74C0B">
        <w:rPr>
          <w:rFonts w:eastAsia="ＭＳ 明朝"/>
        </w:rPr>
        <w:t>高い安定性と選択性</w:t>
      </w:r>
      <w:r w:rsidR="00AD36CA">
        <w:rPr>
          <w:rFonts w:eastAsia="ＭＳ 明朝" w:hint="eastAsia"/>
        </w:rPr>
        <w:t>及び</w:t>
      </w:r>
      <w:r w:rsidR="00036520" w:rsidRPr="00D74C0B">
        <w:rPr>
          <w:rFonts w:eastAsia="ＭＳ 明朝"/>
        </w:rPr>
        <w:t>遅い交換速度を</w:t>
      </w:r>
      <w:r w:rsidR="00BC5C8A">
        <w:rPr>
          <w:rFonts w:eastAsia="ＭＳ 明朝" w:hint="eastAsia"/>
        </w:rPr>
        <w:t>有する</w:t>
      </w:r>
      <w:r w:rsidR="00AA1AF7">
        <w:rPr>
          <w:rFonts w:eastAsia="ＭＳ 明朝" w:hint="eastAsia"/>
        </w:rPr>
        <w:t>ために，</w:t>
      </w:r>
      <w:r w:rsidR="002B41D4" w:rsidRPr="00D74C0B">
        <w:rPr>
          <w:rFonts w:eastAsia="ＭＳ 明朝"/>
        </w:rPr>
        <w:t>特定の標的種を捕捉する</w:t>
      </w:r>
      <w:r w:rsidR="00784F4C">
        <w:rPr>
          <w:rFonts w:eastAsia="ＭＳ 明朝" w:hint="eastAsia"/>
        </w:rPr>
        <w:t>上で有効である</w:t>
      </w:r>
      <w:r w:rsidR="002B41D4" w:rsidRPr="00D74C0B">
        <w:rPr>
          <w:rFonts w:eastAsia="ＭＳ 明朝"/>
        </w:rPr>
        <w:t>。</w:t>
      </w:r>
      <w:r w:rsidR="002B41D4" w:rsidRPr="000971EF">
        <w:rPr>
          <w:rFonts w:eastAsia="ＭＳ 明朝"/>
        </w:rPr>
        <w:t>一方，</w:t>
      </w:r>
      <w:r w:rsidR="00CF5C55" w:rsidRPr="000971EF">
        <w:rPr>
          <w:rFonts w:eastAsia="ＭＳ 明朝"/>
        </w:rPr>
        <w:t>洗練された</w:t>
      </w:r>
      <w:r w:rsidR="00194E82" w:rsidRPr="000971EF">
        <w:rPr>
          <w:rFonts w:eastAsia="ＭＳ 明朝"/>
        </w:rPr>
        <w:t>嗅覚系</w:t>
      </w:r>
      <w:r w:rsidR="00CF5C55" w:rsidRPr="000971EF">
        <w:rPr>
          <w:rFonts w:eastAsia="ＭＳ 明朝"/>
        </w:rPr>
        <w:t>のシステム</w:t>
      </w:r>
      <w:r w:rsidR="00194E82" w:rsidRPr="000971EF">
        <w:rPr>
          <w:rFonts w:eastAsia="ＭＳ 明朝"/>
        </w:rPr>
        <w:t>では</w:t>
      </w:r>
      <w:r w:rsidR="00E12393" w:rsidRPr="000971EF">
        <w:rPr>
          <w:rFonts w:eastAsia="ＭＳ 明朝" w:hint="eastAsia"/>
        </w:rPr>
        <w:t>，においを識別するために</w:t>
      </w:r>
      <w:r w:rsidR="00CF5C55" w:rsidRPr="000971EF">
        <w:rPr>
          <w:rFonts w:eastAsia="ＭＳ 明朝"/>
        </w:rPr>
        <w:t>数十万種の</w:t>
      </w:r>
      <w:r w:rsidR="00E12393" w:rsidRPr="000971EF">
        <w:rPr>
          <w:rFonts w:eastAsia="ＭＳ 明朝" w:hint="eastAsia"/>
        </w:rPr>
        <w:t>におい分子</w:t>
      </w:r>
      <w:r w:rsidR="00CF5C55" w:rsidRPr="000971EF">
        <w:rPr>
          <w:rFonts w:eastAsia="ＭＳ 明朝"/>
        </w:rPr>
        <w:t>に対して数百個程度の嗅覚受容体</w:t>
      </w:r>
      <w:r w:rsidR="00AA1AF7">
        <w:rPr>
          <w:rFonts w:eastAsia="ＭＳ 明朝" w:hint="eastAsia"/>
        </w:rPr>
        <w:t>のみ</w:t>
      </w:r>
      <w:r w:rsidR="00CF5C55" w:rsidRPr="000971EF">
        <w:rPr>
          <w:rFonts w:eastAsia="ＭＳ 明朝"/>
        </w:rPr>
        <w:t>を</w:t>
      </w:r>
      <w:r w:rsidR="00E12393" w:rsidRPr="000971EF">
        <w:rPr>
          <w:rFonts w:eastAsia="ＭＳ 明朝" w:hint="eastAsia"/>
        </w:rPr>
        <w:t>用いて</w:t>
      </w:r>
      <w:r w:rsidR="000971EF" w:rsidRPr="000971EF">
        <w:rPr>
          <w:rFonts w:eastAsia="ＭＳ 明朝" w:hint="eastAsia"/>
        </w:rPr>
        <w:t>いる</w:t>
      </w:r>
      <w:r w:rsidR="00CF5C55" w:rsidRPr="000971EF">
        <w:rPr>
          <w:rFonts w:eastAsia="ＭＳ 明朝"/>
        </w:rPr>
        <w:t>。</w:t>
      </w:r>
      <w:r w:rsidR="00E12393" w:rsidRPr="000971EF">
        <w:rPr>
          <w:rFonts w:eastAsia="ＭＳ 明朝" w:hint="eastAsia"/>
        </w:rPr>
        <w:t>こ</w:t>
      </w:r>
      <w:r w:rsidR="00AA1AF7">
        <w:rPr>
          <w:rFonts w:eastAsia="ＭＳ 明朝" w:hint="eastAsia"/>
        </w:rPr>
        <w:t>の機構</w:t>
      </w:r>
      <w:r w:rsidR="00E12393" w:rsidRPr="000971EF">
        <w:rPr>
          <w:rFonts w:eastAsia="ＭＳ 明朝" w:hint="eastAsia"/>
        </w:rPr>
        <w:t>は，嗅覚受容体</w:t>
      </w:r>
      <w:r w:rsidR="00E12393" w:rsidRPr="000971EF">
        <w:rPr>
          <w:rFonts w:eastAsia="ＭＳ 明朝"/>
        </w:rPr>
        <w:t>が交差応答性を有している</w:t>
      </w:r>
      <w:r w:rsidR="00E12393" w:rsidRPr="000971EF">
        <w:rPr>
          <w:rFonts w:eastAsia="ＭＳ 明朝" w:hint="eastAsia"/>
        </w:rPr>
        <w:t>ことに由来する</w:t>
      </w:r>
      <w:r w:rsidR="00E12393" w:rsidRPr="000971EF">
        <w:rPr>
          <w:rFonts w:eastAsia="ＭＳ 明朝"/>
        </w:rPr>
        <w:t>。</w:t>
      </w:r>
      <w:r w:rsidR="00CF5C55" w:rsidRPr="00D74C0B">
        <w:rPr>
          <w:rFonts w:eastAsia="ＭＳ 明朝"/>
        </w:rPr>
        <w:t>このような天然の認識機構に着想を得たケモセンサアレイは</w:t>
      </w:r>
      <w:r w:rsidR="00620508" w:rsidRPr="00D74C0B">
        <w:rPr>
          <w:rFonts w:eastAsia="ＭＳ 明朝"/>
        </w:rPr>
        <w:t>，</w:t>
      </w:r>
      <w:r w:rsidR="00CF5C55" w:rsidRPr="00D74C0B">
        <w:rPr>
          <w:rFonts w:eastAsia="ＭＳ 明朝"/>
        </w:rPr>
        <w:t>2000</w:t>
      </w:r>
      <w:r w:rsidR="00CF5C55" w:rsidRPr="00D74C0B">
        <w:rPr>
          <w:rFonts w:eastAsia="ＭＳ 明朝"/>
        </w:rPr>
        <w:t>年前後を中心に盛んに提案され</w:t>
      </w:r>
      <w:r w:rsidR="00707610" w:rsidRPr="00D74C0B">
        <w:rPr>
          <w:rFonts w:eastAsia="ＭＳ 明朝" w:hint="eastAsia"/>
        </w:rPr>
        <w:t>ており</w:t>
      </w:r>
      <w:r w:rsidR="00E4319B" w:rsidRPr="00D74C0B">
        <w:rPr>
          <w:rFonts w:eastAsia="ＭＳ 明朝"/>
          <w:vertAlign w:val="superscript"/>
        </w:rPr>
        <w:t>2)</w:t>
      </w:r>
      <w:r w:rsidR="00CF5C55" w:rsidRPr="00D74C0B">
        <w:rPr>
          <w:rFonts w:eastAsia="ＭＳ 明朝"/>
        </w:rPr>
        <w:t>，</w:t>
      </w:r>
      <w:r w:rsidR="00062DBD" w:rsidRPr="00062DBD">
        <w:rPr>
          <w:rFonts w:eastAsia="ＭＳ 明朝" w:hint="eastAsia"/>
        </w:rPr>
        <w:t>現在までに，食品分析，環境調査，医薬品分野などで標的種検出が達成されている。</w:t>
      </w:r>
      <w:r w:rsidR="00CF5C55" w:rsidRPr="00D74C0B">
        <w:rPr>
          <w:rFonts w:eastAsia="ＭＳ 明朝"/>
        </w:rPr>
        <w:t>しかし，「天然を模倣して」と記述しているわりに，天然の恩恵をセンサアレイの設計に活かしきれ</w:t>
      </w:r>
      <w:r w:rsidR="00BB0C16" w:rsidRPr="00D74C0B">
        <w:rPr>
          <w:rFonts w:eastAsia="ＭＳ 明朝"/>
        </w:rPr>
        <w:t>てい</w:t>
      </w:r>
      <w:r w:rsidR="00620508" w:rsidRPr="00D74C0B">
        <w:rPr>
          <w:rFonts w:eastAsia="ＭＳ 明朝"/>
        </w:rPr>
        <w:t>ない論文が大変多い。例えば，</w:t>
      </w:r>
      <w:r w:rsidR="004773A8" w:rsidRPr="00D74C0B">
        <w:rPr>
          <w:rFonts w:eastAsia="ＭＳ 明朝"/>
        </w:rPr>
        <w:t>標的種</w:t>
      </w:r>
      <w:r w:rsidR="00C334F4" w:rsidRPr="00D74C0B">
        <w:rPr>
          <w:rFonts w:eastAsia="ＭＳ 明朝"/>
        </w:rPr>
        <w:t>数</w:t>
      </w:r>
      <w:r w:rsidR="004773A8" w:rsidRPr="00D74C0B">
        <w:rPr>
          <w:rFonts w:eastAsia="ＭＳ 明朝"/>
        </w:rPr>
        <w:t>に対して</w:t>
      </w:r>
      <w:r w:rsidR="00175D0E" w:rsidRPr="00D74C0B">
        <w:rPr>
          <w:rFonts w:eastAsia="ＭＳ 明朝" w:hint="eastAsia"/>
        </w:rPr>
        <w:t>相対的に</w:t>
      </w:r>
      <w:r w:rsidR="004773A8" w:rsidRPr="00D74C0B">
        <w:rPr>
          <w:rFonts w:eastAsia="ＭＳ 明朝"/>
        </w:rPr>
        <w:t>数多く</w:t>
      </w:r>
      <w:r w:rsidR="00C334F4" w:rsidRPr="00D74C0B">
        <w:rPr>
          <w:rFonts w:eastAsia="ＭＳ 明朝"/>
        </w:rPr>
        <w:t>の</w:t>
      </w:r>
      <w:r w:rsidR="001E0CBF" w:rsidRPr="00D74C0B">
        <w:rPr>
          <w:rFonts w:eastAsia="ＭＳ 明朝" w:hint="eastAsia"/>
        </w:rPr>
        <w:t>ケモ</w:t>
      </w:r>
      <w:r w:rsidR="004773A8" w:rsidRPr="00D74C0B">
        <w:rPr>
          <w:rFonts w:eastAsia="ＭＳ 明朝"/>
        </w:rPr>
        <w:t>センサ</w:t>
      </w:r>
      <w:r w:rsidR="00C334F4" w:rsidRPr="00D74C0B">
        <w:rPr>
          <w:rFonts w:eastAsia="ＭＳ 明朝"/>
        </w:rPr>
        <w:t>を並べているにも</w:t>
      </w:r>
      <w:r w:rsidR="004773A8" w:rsidRPr="00D74C0B">
        <w:rPr>
          <w:rFonts w:eastAsia="ＭＳ 明朝"/>
        </w:rPr>
        <w:t>関わらず</w:t>
      </w:r>
      <w:r w:rsidR="00C334F4" w:rsidRPr="00D74C0B">
        <w:rPr>
          <w:rFonts w:eastAsia="ＭＳ 明朝"/>
        </w:rPr>
        <w:t>，その</w:t>
      </w:r>
      <w:r w:rsidR="0067063E">
        <w:rPr>
          <w:rFonts w:eastAsia="ＭＳ 明朝" w:hint="eastAsia"/>
        </w:rPr>
        <w:t>識別</w:t>
      </w:r>
      <w:r w:rsidR="00C334F4" w:rsidRPr="00D74C0B">
        <w:rPr>
          <w:rFonts w:eastAsia="ＭＳ 明朝"/>
        </w:rPr>
        <w:t>能が不十分</w:t>
      </w:r>
      <w:r w:rsidR="00062DBD">
        <w:rPr>
          <w:rFonts w:eastAsia="ＭＳ 明朝" w:hint="eastAsia"/>
        </w:rPr>
        <w:t>である</w:t>
      </w:r>
      <w:r w:rsidR="00C334F4" w:rsidRPr="00D74C0B">
        <w:rPr>
          <w:rFonts w:eastAsia="ＭＳ 明朝"/>
        </w:rPr>
        <w:t>アレイがそれに該当する</w:t>
      </w:r>
      <w:r w:rsidR="00620508" w:rsidRPr="00D74C0B">
        <w:rPr>
          <w:rFonts w:eastAsia="ＭＳ 明朝"/>
        </w:rPr>
        <w:t>。筆者らは</w:t>
      </w:r>
      <w:r w:rsidR="00C15095" w:rsidRPr="00D74C0B">
        <w:rPr>
          <w:rFonts w:eastAsia="ＭＳ 明朝"/>
        </w:rPr>
        <w:t>，</w:t>
      </w:r>
      <w:r w:rsidR="004773A8" w:rsidRPr="00D74C0B">
        <w:rPr>
          <w:rFonts w:eastAsia="ＭＳ 明朝"/>
        </w:rPr>
        <w:t>強力な情報処理側の技術に</w:t>
      </w:r>
      <w:r w:rsidR="00C334F4" w:rsidRPr="00D74C0B">
        <w:rPr>
          <w:rFonts w:eastAsia="ＭＳ 明朝"/>
        </w:rPr>
        <w:t>依存しきってい</w:t>
      </w:r>
      <w:r w:rsidR="0037478C" w:rsidRPr="00D74C0B">
        <w:rPr>
          <w:rFonts w:eastAsia="ＭＳ 明朝"/>
        </w:rPr>
        <w:t>る風潮が，このような事態を招いていると</w:t>
      </w:r>
      <w:r w:rsidR="00175D0E" w:rsidRPr="00D74C0B">
        <w:rPr>
          <w:rFonts w:eastAsia="ＭＳ 明朝" w:hint="eastAsia"/>
        </w:rPr>
        <w:t>推察</w:t>
      </w:r>
      <w:r w:rsidR="00C15095" w:rsidRPr="00D74C0B">
        <w:rPr>
          <w:rFonts w:eastAsia="ＭＳ 明朝"/>
        </w:rPr>
        <w:t>している</w:t>
      </w:r>
      <w:r w:rsidR="004773A8" w:rsidRPr="00D74C0B">
        <w:rPr>
          <w:rFonts w:eastAsia="ＭＳ 明朝"/>
        </w:rPr>
        <w:t>。便利</w:t>
      </w:r>
      <w:r w:rsidR="00E44D4E" w:rsidRPr="00D74C0B">
        <w:rPr>
          <w:rFonts w:eastAsia="ＭＳ 明朝"/>
        </w:rPr>
        <w:t>で優秀</w:t>
      </w:r>
      <w:r w:rsidR="004773A8" w:rsidRPr="00D74C0B">
        <w:rPr>
          <w:rFonts w:eastAsia="ＭＳ 明朝"/>
        </w:rPr>
        <w:t>な技術は賢く適用することで真の能力を発揮するのであって，</w:t>
      </w:r>
      <w:r w:rsidR="007E1EDC" w:rsidRPr="00D74C0B">
        <w:rPr>
          <w:rFonts w:eastAsia="ＭＳ 明朝"/>
        </w:rPr>
        <w:t>闇雲に使ったところで，分析化学的に正しい結果が得られるわけではない。</w:t>
      </w:r>
      <w:r w:rsidR="004773A8" w:rsidRPr="00D74C0B">
        <w:rPr>
          <w:rFonts w:eastAsia="ＭＳ 明朝"/>
        </w:rPr>
        <w:t>天然の</w:t>
      </w:r>
      <w:r w:rsidR="007E1EDC" w:rsidRPr="00D74C0B">
        <w:rPr>
          <w:rFonts w:eastAsia="ＭＳ 明朝"/>
        </w:rPr>
        <w:t>分子認識機構</w:t>
      </w:r>
      <w:r w:rsidR="004773A8" w:rsidRPr="00D74C0B">
        <w:rPr>
          <w:rFonts w:eastAsia="ＭＳ 明朝"/>
        </w:rPr>
        <w:t>を</w:t>
      </w:r>
      <w:r w:rsidR="00896CB2" w:rsidRPr="00D74C0B">
        <w:rPr>
          <w:rFonts w:eastAsia="ＭＳ 明朝" w:hint="eastAsia"/>
        </w:rPr>
        <w:t>司る</w:t>
      </w:r>
      <w:r w:rsidR="004773A8" w:rsidRPr="00D74C0B">
        <w:rPr>
          <w:rFonts w:eastAsia="ＭＳ 明朝"/>
        </w:rPr>
        <w:t>のは</w:t>
      </w:r>
      <w:r w:rsidR="00EF4BE1" w:rsidRPr="00D74C0B">
        <w:rPr>
          <w:rFonts w:eastAsia="ＭＳ 明朝" w:hint="eastAsia"/>
        </w:rPr>
        <w:t>個々のレセプター</w:t>
      </w:r>
      <w:r w:rsidR="004773A8" w:rsidRPr="00D74C0B">
        <w:rPr>
          <w:rFonts w:eastAsia="ＭＳ 明朝"/>
        </w:rPr>
        <w:t>であ</w:t>
      </w:r>
      <w:r w:rsidR="007E1EDC" w:rsidRPr="00D74C0B">
        <w:rPr>
          <w:rFonts w:eastAsia="ＭＳ 明朝"/>
        </w:rPr>
        <w:t>るように</w:t>
      </w:r>
      <w:r w:rsidR="004773A8" w:rsidRPr="00D74C0B">
        <w:rPr>
          <w:rFonts w:eastAsia="ＭＳ 明朝"/>
        </w:rPr>
        <w:t>，センサアレイの質を</w:t>
      </w:r>
      <w:r w:rsidR="00896CB2" w:rsidRPr="00D74C0B">
        <w:rPr>
          <w:rFonts w:eastAsia="ＭＳ 明朝" w:hint="eastAsia"/>
        </w:rPr>
        <w:t>司</w:t>
      </w:r>
      <w:r w:rsidR="004773A8" w:rsidRPr="00D74C0B">
        <w:rPr>
          <w:rFonts w:eastAsia="ＭＳ 明朝"/>
        </w:rPr>
        <w:t>るの</w:t>
      </w:r>
      <w:r w:rsidR="007E1EDC" w:rsidRPr="00D74C0B">
        <w:rPr>
          <w:rFonts w:eastAsia="ＭＳ 明朝"/>
        </w:rPr>
        <w:t>も</w:t>
      </w:r>
      <w:r w:rsidR="00EF4BE1" w:rsidRPr="00D74C0B">
        <w:rPr>
          <w:rFonts w:eastAsia="ＭＳ 明朝" w:hint="eastAsia"/>
        </w:rPr>
        <w:t>個々の</w:t>
      </w:r>
      <w:r w:rsidR="004773A8" w:rsidRPr="00D74C0B">
        <w:rPr>
          <w:rFonts w:eastAsia="ＭＳ 明朝"/>
        </w:rPr>
        <w:t>ケモセンサ</w:t>
      </w:r>
      <w:r w:rsidR="007E1EDC" w:rsidRPr="00D74C0B">
        <w:rPr>
          <w:rFonts w:eastAsia="ＭＳ 明朝"/>
        </w:rPr>
        <w:t>である</w:t>
      </w:r>
      <w:r w:rsidR="00C12D2B" w:rsidRPr="00D74C0B">
        <w:rPr>
          <w:rFonts w:eastAsia="ＭＳ 明朝"/>
        </w:rPr>
        <w:t>。</w:t>
      </w:r>
      <w:r w:rsidR="00C15095" w:rsidRPr="00D74C0B">
        <w:rPr>
          <w:rFonts w:eastAsia="ＭＳ 明朝"/>
        </w:rPr>
        <w:t>従ってこれを機に，「</w:t>
      </w:r>
      <w:r w:rsidR="007E1EDC" w:rsidRPr="00D74C0B">
        <w:rPr>
          <w:rFonts w:eastAsia="ＭＳ 明朝"/>
        </w:rPr>
        <w:t>分析化学</w:t>
      </w:r>
      <w:r w:rsidR="00C15095" w:rsidRPr="00D74C0B">
        <w:rPr>
          <w:rFonts w:eastAsia="ＭＳ 明朝"/>
        </w:rPr>
        <w:t>」</w:t>
      </w:r>
      <w:r w:rsidR="0037478C" w:rsidRPr="00D74C0B">
        <w:rPr>
          <w:rFonts w:eastAsia="ＭＳ 明朝"/>
        </w:rPr>
        <w:t>の名前に</w:t>
      </w:r>
      <w:r w:rsidR="001E0CBF" w:rsidRPr="00D74C0B">
        <w:rPr>
          <w:rFonts w:eastAsia="ＭＳ 明朝" w:hint="eastAsia"/>
        </w:rPr>
        <w:t>含まれる</w:t>
      </w:r>
      <w:r w:rsidR="0037478C" w:rsidRPr="00D74C0B">
        <w:rPr>
          <w:rFonts w:eastAsia="ＭＳ 明朝"/>
        </w:rPr>
        <w:t>「化学」に基づい</w:t>
      </w:r>
      <w:r w:rsidR="001E0CBF" w:rsidRPr="00D74C0B">
        <w:rPr>
          <w:rFonts w:eastAsia="ＭＳ 明朝" w:hint="eastAsia"/>
        </w:rPr>
        <w:t>た</w:t>
      </w:r>
      <w:r w:rsidR="0037478C" w:rsidRPr="00D74C0B">
        <w:rPr>
          <w:rFonts w:eastAsia="ＭＳ 明朝"/>
        </w:rPr>
        <w:t>センサアレイの設計方針を</w:t>
      </w:r>
      <w:r w:rsidR="001E0CBF" w:rsidRPr="00D74C0B">
        <w:rPr>
          <w:rFonts w:eastAsia="ＭＳ 明朝" w:hint="eastAsia"/>
        </w:rPr>
        <w:t>述べる</w:t>
      </w:r>
      <w:r w:rsidR="0037478C" w:rsidRPr="00D74C0B">
        <w:rPr>
          <w:rFonts w:eastAsia="ＭＳ 明朝"/>
        </w:rPr>
        <w:t>。</w:t>
      </w:r>
    </w:p>
    <w:p w14:paraId="4B706A98" w14:textId="77777777" w:rsidR="0037478C" w:rsidRPr="00D74C0B" w:rsidRDefault="0037478C" w:rsidP="00EE63F7">
      <w:pPr>
        <w:ind w:firstLineChars="100" w:firstLine="283"/>
        <w:rPr>
          <w:rFonts w:eastAsia="ＭＳ 明朝"/>
        </w:rPr>
      </w:pPr>
    </w:p>
    <w:p w14:paraId="32C900DC" w14:textId="2875A28B" w:rsidR="00641A00" w:rsidRPr="00D74C0B" w:rsidRDefault="00641A00" w:rsidP="00641A00">
      <w:pPr>
        <w:rPr>
          <w:rFonts w:eastAsia="ＭＳ 明朝"/>
          <w:b/>
          <w:bCs/>
        </w:rPr>
      </w:pPr>
      <w:r w:rsidRPr="00D74C0B">
        <w:rPr>
          <w:rFonts w:eastAsia="ＭＳ 明朝"/>
          <w:b/>
          <w:bCs/>
        </w:rPr>
        <w:t>2</w:t>
      </w:r>
      <w:r w:rsidRPr="00D74C0B">
        <w:rPr>
          <w:rFonts w:eastAsia="ＭＳ 明朝"/>
          <w:b/>
          <w:bCs/>
        </w:rPr>
        <w:tab/>
      </w:r>
      <w:r w:rsidR="00C43F30" w:rsidRPr="00D74C0B">
        <w:rPr>
          <w:rFonts w:eastAsia="ＭＳ 明朝" w:hint="eastAsia"/>
          <w:b/>
          <w:bCs/>
        </w:rPr>
        <w:t>指紋パターンとは</w:t>
      </w:r>
      <w:r w:rsidR="00C43F30" w:rsidRPr="00D74C0B">
        <w:rPr>
          <w:rFonts w:eastAsia="ＭＳ 明朝" w:hint="eastAsia"/>
          <w:b/>
          <w:bCs/>
        </w:rPr>
        <w:t>?</w:t>
      </w:r>
    </w:p>
    <w:p w14:paraId="0064A9A0" w14:textId="0449B36D" w:rsidR="00876256" w:rsidRPr="00D74C0B" w:rsidRDefault="00C12FDD" w:rsidP="00114201">
      <w:pPr>
        <w:ind w:firstLineChars="100" w:firstLine="283"/>
        <w:rPr>
          <w:rFonts w:eastAsia="ＭＳ 明朝"/>
        </w:rPr>
      </w:pPr>
      <w:r w:rsidRPr="00D74C0B">
        <w:rPr>
          <w:rFonts w:eastAsia="ＭＳ 明朝"/>
        </w:rPr>
        <w:t>パターン認識は，</w:t>
      </w:r>
      <w:r w:rsidR="00551B0A" w:rsidRPr="00D74C0B">
        <w:rPr>
          <w:rFonts w:eastAsia="ＭＳ 明朝"/>
        </w:rPr>
        <w:t>化学種とその濃度</w:t>
      </w:r>
      <w:r w:rsidR="001E0CBF" w:rsidRPr="00D74C0B">
        <w:rPr>
          <w:rFonts w:eastAsia="ＭＳ 明朝" w:hint="eastAsia"/>
        </w:rPr>
        <w:t>の判別</w:t>
      </w:r>
      <w:r w:rsidR="00551B0A" w:rsidRPr="00D74C0B">
        <w:rPr>
          <w:rFonts w:eastAsia="ＭＳ 明朝"/>
        </w:rPr>
        <w:t xml:space="preserve">, </w:t>
      </w:r>
      <w:r w:rsidR="00551B0A" w:rsidRPr="00D74C0B">
        <w:rPr>
          <w:rFonts w:eastAsia="ＭＳ 明朝"/>
        </w:rPr>
        <w:t>未知濃度の予測に分類され，</w:t>
      </w:r>
      <w:r w:rsidR="0037478C" w:rsidRPr="00D74C0B">
        <w:rPr>
          <w:rFonts w:eastAsia="ＭＳ 明朝"/>
        </w:rPr>
        <w:t>解析結果は</w:t>
      </w:r>
      <w:r w:rsidR="00551B0A" w:rsidRPr="00D74C0B">
        <w:rPr>
          <w:rFonts w:eastAsia="ＭＳ 明朝"/>
        </w:rPr>
        <w:t>二次元または三次元データとして出力される</w:t>
      </w:r>
      <w:r w:rsidR="00E4319B" w:rsidRPr="00D74C0B">
        <w:rPr>
          <w:rFonts w:eastAsia="ＭＳ 明朝"/>
          <w:vertAlign w:val="superscript"/>
        </w:rPr>
        <w:t>3)</w:t>
      </w:r>
      <w:r w:rsidR="00551B0A" w:rsidRPr="00D74C0B">
        <w:rPr>
          <w:rFonts w:eastAsia="ＭＳ 明朝"/>
        </w:rPr>
        <w:t>。データマトリックスの解析法</w:t>
      </w:r>
      <w:r w:rsidR="00EF4BE1" w:rsidRPr="00D74C0B">
        <w:rPr>
          <w:rFonts w:eastAsia="ＭＳ 明朝" w:hint="eastAsia"/>
        </w:rPr>
        <w:t>の詳細</w:t>
      </w:r>
      <w:r w:rsidR="00551B0A" w:rsidRPr="00D74C0B">
        <w:rPr>
          <w:rFonts w:eastAsia="ＭＳ 明朝"/>
        </w:rPr>
        <w:t>については</w:t>
      </w:r>
      <w:r w:rsidR="00EF4BE1" w:rsidRPr="00D74C0B">
        <w:rPr>
          <w:rFonts w:eastAsia="ＭＳ 明朝" w:hint="eastAsia"/>
        </w:rPr>
        <w:t>，紙面の都合上，他の</w:t>
      </w:r>
      <w:r w:rsidR="00551B0A" w:rsidRPr="00D74C0B">
        <w:rPr>
          <w:rFonts w:eastAsia="ＭＳ 明朝"/>
        </w:rPr>
        <w:t>解説書を参考にされたい。</w:t>
      </w:r>
      <w:r w:rsidR="00321E83" w:rsidRPr="00D74C0B">
        <w:rPr>
          <w:rFonts w:eastAsia="ＭＳ 明朝" w:hint="eastAsia"/>
        </w:rPr>
        <w:t>データマトリックスに浮かび上がる指紋パターンを考える上で，「指紋」について注目してみる。そもそも指紋は，</w:t>
      </w:r>
      <w:r w:rsidR="006825B6" w:rsidRPr="00D74C0B">
        <w:rPr>
          <w:rFonts w:eastAsia="ＭＳ 明朝" w:hint="eastAsia"/>
        </w:rPr>
        <w:t>「</w:t>
      </w:r>
      <w:r w:rsidR="00321E83" w:rsidRPr="00D74C0B">
        <w:rPr>
          <w:rFonts w:eastAsia="ＭＳ 明朝" w:hint="eastAsia"/>
        </w:rPr>
        <w:t>隆線</w:t>
      </w:r>
      <w:r w:rsidR="006825B6" w:rsidRPr="00D74C0B">
        <w:rPr>
          <w:rFonts w:eastAsia="ＭＳ 明朝" w:hint="eastAsia"/>
        </w:rPr>
        <w:t>」</w:t>
      </w:r>
      <w:r w:rsidR="00321E83" w:rsidRPr="00D74C0B">
        <w:rPr>
          <w:rFonts w:eastAsia="ＭＳ 明朝" w:hint="eastAsia"/>
        </w:rPr>
        <w:t>と呼ばれる不規則な縞模様から構成されており，</w:t>
      </w:r>
      <w:r w:rsidR="00133636" w:rsidRPr="00D74C0B">
        <w:rPr>
          <w:rFonts w:eastAsia="ＭＳ 明朝" w:hint="eastAsia"/>
        </w:rPr>
        <w:lastRenderedPageBreak/>
        <w:t>マニューシャ</w:t>
      </w:r>
      <w:r w:rsidR="005D3C72" w:rsidRPr="00D74C0B">
        <w:rPr>
          <w:rFonts w:eastAsia="ＭＳ 明朝" w:hint="eastAsia"/>
        </w:rPr>
        <w:t>と呼ばれる特徴点</w:t>
      </w:r>
      <w:r w:rsidR="00133636" w:rsidRPr="00D74C0B">
        <w:rPr>
          <w:rFonts w:eastAsia="ＭＳ 明朝" w:hint="eastAsia"/>
        </w:rPr>
        <w:t>の配置</w:t>
      </w:r>
      <w:r w:rsidR="005D3C72" w:rsidRPr="00D74C0B">
        <w:rPr>
          <w:rFonts w:eastAsia="ＭＳ 明朝" w:hint="eastAsia"/>
        </w:rPr>
        <w:t>は万人不同・終生不変である。</w:t>
      </w:r>
      <w:r w:rsidR="00DF3747" w:rsidRPr="00D74C0B">
        <w:rPr>
          <w:rFonts w:eastAsia="ＭＳ 明朝" w:hint="eastAsia"/>
        </w:rPr>
        <w:t>分岐点や端点</w:t>
      </w:r>
      <w:r w:rsidR="00364FBC" w:rsidRPr="00D74C0B">
        <w:rPr>
          <w:rFonts w:eastAsia="ＭＳ 明朝" w:hint="eastAsia"/>
        </w:rPr>
        <w:t>など</w:t>
      </w:r>
      <w:r w:rsidR="005D3C72" w:rsidRPr="00D74C0B">
        <w:rPr>
          <w:rFonts w:eastAsia="ＭＳ 明朝" w:hint="eastAsia"/>
        </w:rPr>
        <w:t>のマニューシャ</w:t>
      </w:r>
      <w:r w:rsidR="00863597" w:rsidRPr="00D74C0B">
        <w:rPr>
          <w:rFonts w:eastAsia="ＭＳ 明朝" w:hint="eastAsia"/>
        </w:rPr>
        <w:t>によって</w:t>
      </w:r>
      <w:r w:rsidR="00364FBC" w:rsidRPr="00D74C0B">
        <w:rPr>
          <w:rFonts w:eastAsia="ＭＳ 明朝" w:hint="eastAsia"/>
        </w:rPr>
        <w:t>作られる</w:t>
      </w:r>
      <w:r w:rsidR="00863597" w:rsidRPr="00D74C0B">
        <w:rPr>
          <w:rFonts w:eastAsia="ＭＳ 明朝" w:hint="eastAsia"/>
        </w:rPr>
        <w:t>唯一無二の模様</w:t>
      </w:r>
      <w:r w:rsidR="00364FBC" w:rsidRPr="00D74C0B">
        <w:rPr>
          <w:rFonts w:eastAsia="ＭＳ 明朝" w:hint="eastAsia"/>
        </w:rPr>
        <w:t>を</w:t>
      </w:r>
      <w:r w:rsidR="0067063E">
        <w:rPr>
          <w:rFonts w:eastAsia="ＭＳ 明朝" w:hint="eastAsia"/>
        </w:rPr>
        <w:t>認識</w:t>
      </w:r>
      <w:r w:rsidR="00364FBC" w:rsidRPr="00D74C0B">
        <w:rPr>
          <w:rFonts w:eastAsia="ＭＳ 明朝" w:hint="eastAsia"/>
        </w:rPr>
        <w:t>する上で</w:t>
      </w:r>
      <w:r w:rsidR="005D3C72" w:rsidRPr="00D74C0B">
        <w:rPr>
          <w:rFonts w:eastAsia="ＭＳ 明朝" w:hint="eastAsia"/>
        </w:rPr>
        <w:t>，</w:t>
      </w:r>
      <w:r w:rsidR="00863597" w:rsidRPr="00D74C0B">
        <w:rPr>
          <w:rFonts w:eastAsia="ＭＳ 明朝" w:hint="eastAsia"/>
        </w:rPr>
        <w:t>特徴点</w:t>
      </w:r>
      <w:r w:rsidR="00DF3747" w:rsidRPr="00D74C0B">
        <w:rPr>
          <w:rFonts w:eastAsia="ＭＳ 明朝" w:hint="eastAsia"/>
        </w:rPr>
        <w:t>の位置や方向</w:t>
      </w:r>
      <w:r w:rsidR="00863597" w:rsidRPr="00D74C0B">
        <w:rPr>
          <w:rFonts w:eastAsia="ＭＳ 明朝" w:hint="eastAsia"/>
        </w:rPr>
        <w:t>，さらに隆線の幅や間隔が重要な情報となる</w:t>
      </w:r>
      <w:r w:rsidR="001E3070" w:rsidRPr="00D74C0B">
        <w:rPr>
          <w:rFonts w:eastAsia="ＭＳ 明朝" w:hint="eastAsia"/>
          <w:vertAlign w:val="superscript"/>
        </w:rPr>
        <w:t>4</w:t>
      </w:r>
      <w:r w:rsidR="001E3070" w:rsidRPr="00D74C0B">
        <w:rPr>
          <w:rFonts w:eastAsia="ＭＳ 明朝"/>
          <w:vertAlign w:val="superscript"/>
        </w:rPr>
        <w:t>)</w:t>
      </w:r>
      <w:r w:rsidR="002E1EE4" w:rsidRPr="00D74C0B">
        <w:rPr>
          <w:rFonts w:eastAsia="ＭＳ 明朝" w:hint="eastAsia"/>
        </w:rPr>
        <w:t>。光学応答を集積したデータマトリックス</w:t>
      </w:r>
      <w:r w:rsidR="00876256" w:rsidRPr="00D74C0B">
        <w:rPr>
          <w:rFonts w:eastAsia="ＭＳ 明朝" w:hint="eastAsia"/>
        </w:rPr>
        <w:t>の場合</w:t>
      </w:r>
      <w:r w:rsidR="00062DBD">
        <w:rPr>
          <w:rFonts w:eastAsia="ＭＳ 明朝" w:hint="eastAsia"/>
        </w:rPr>
        <w:t>は</w:t>
      </w:r>
      <w:r w:rsidR="00876256" w:rsidRPr="00D74C0B">
        <w:rPr>
          <w:rFonts w:eastAsia="ＭＳ 明朝" w:hint="eastAsia"/>
        </w:rPr>
        <w:t>，</w:t>
      </w:r>
      <w:r w:rsidR="009024BD" w:rsidRPr="00D74C0B">
        <w:rPr>
          <w:rFonts w:eastAsia="ＭＳ 明朝"/>
        </w:rPr>
        <w:t>吸光度や蛍光強度</w:t>
      </w:r>
      <w:r w:rsidR="00876256" w:rsidRPr="00D74C0B">
        <w:rPr>
          <w:rFonts w:eastAsia="ＭＳ 明朝" w:hint="eastAsia"/>
        </w:rPr>
        <w:t>が</w:t>
      </w:r>
      <w:r w:rsidR="006825B6" w:rsidRPr="00D74C0B">
        <w:rPr>
          <w:rFonts w:eastAsia="ＭＳ 明朝" w:hint="eastAsia"/>
        </w:rPr>
        <w:t>「隆線」</w:t>
      </w:r>
      <w:r w:rsidR="00B531D5" w:rsidRPr="00D74C0B">
        <w:rPr>
          <w:rFonts w:eastAsia="ＭＳ 明朝" w:hint="eastAsia"/>
        </w:rPr>
        <w:t>に該当する</w:t>
      </w:r>
      <w:r w:rsidR="006825B6" w:rsidRPr="00D74C0B">
        <w:rPr>
          <w:rFonts w:eastAsia="ＭＳ 明朝" w:hint="eastAsia"/>
        </w:rPr>
        <w:t>。</w:t>
      </w:r>
      <w:r w:rsidR="00B531D5" w:rsidRPr="00D74C0B">
        <w:rPr>
          <w:rFonts w:eastAsia="ＭＳ 明朝" w:hint="eastAsia"/>
        </w:rPr>
        <w:t>その中でも，標的種の構造の違い</w:t>
      </w:r>
      <w:r w:rsidR="00AA7946" w:rsidRPr="00D74C0B">
        <w:rPr>
          <w:rFonts w:eastAsia="ＭＳ 明朝" w:hint="eastAsia"/>
        </w:rPr>
        <w:t>や濃度の変化に</w:t>
      </w:r>
      <w:r w:rsidR="00B531D5" w:rsidRPr="00D74C0B">
        <w:rPr>
          <w:rFonts w:eastAsia="ＭＳ 明朝" w:hint="eastAsia"/>
        </w:rPr>
        <w:t>よって生まれるケモセンサのスペクトル変化が顕著である場合には，分岐点や端点に該当する特徴が増えるために，</w:t>
      </w:r>
      <w:r w:rsidR="007249E4" w:rsidRPr="00D74C0B">
        <w:rPr>
          <w:rFonts w:eastAsia="ＭＳ 明朝" w:hint="eastAsia"/>
        </w:rPr>
        <w:t>判別</w:t>
      </w:r>
      <w:r w:rsidR="00B531D5" w:rsidRPr="00D74C0B">
        <w:rPr>
          <w:rFonts w:eastAsia="ＭＳ 明朝" w:hint="eastAsia"/>
        </w:rPr>
        <w:t>に関わる情報量は豊富になる。</w:t>
      </w:r>
      <w:r w:rsidR="007B606A" w:rsidRPr="00D74C0B">
        <w:rPr>
          <w:rFonts w:eastAsia="ＭＳ 明朝" w:hint="eastAsia"/>
        </w:rPr>
        <w:t>このように</w:t>
      </w:r>
      <w:r w:rsidR="00062DBD">
        <w:rPr>
          <w:rFonts w:eastAsia="ＭＳ 明朝" w:hint="eastAsia"/>
        </w:rPr>
        <w:t>，</w:t>
      </w:r>
      <w:r w:rsidR="007B606A" w:rsidRPr="00D74C0B">
        <w:rPr>
          <w:rFonts w:eastAsia="ＭＳ 明朝" w:hint="eastAsia"/>
        </w:rPr>
        <w:t>適切かつ無駄のない模様がパターンとして得られた際に，初めてパターン認識が達成される。それに対して，パターン認識が達成出来ない</w:t>
      </w:r>
      <w:r w:rsidR="00FF5415" w:rsidRPr="00D74C0B">
        <w:rPr>
          <w:rFonts w:eastAsia="ＭＳ 明朝" w:hint="eastAsia"/>
        </w:rPr>
        <w:t>事例</w:t>
      </w:r>
      <w:r w:rsidR="007B606A" w:rsidRPr="00D74C0B">
        <w:rPr>
          <w:rFonts w:eastAsia="ＭＳ 明朝" w:hint="eastAsia"/>
        </w:rPr>
        <w:t>は，</w:t>
      </w:r>
      <w:r w:rsidR="00AA7946" w:rsidRPr="00D74C0B">
        <w:rPr>
          <w:rFonts w:eastAsia="ＭＳ 明朝" w:hint="eastAsia"/>
        </w:rPr>
        <w:t>特徴の類似性が著しく高い</w:t>
      </w:r>
      <w:r w:rsidR="007B606A" w:rsidRPr="00D74C0B">
        <w:rPr>
          <w:rFonts w:eastAsia="ＭＳ 明朝" w:hint="eastAsia"/>
        </w:rPr>
        <w:t>場合</w:t>
      </w:r>
      <w:r w:rsidR="00FF5415" w:rsidRPr="00D74C0B">
        <w:rPr>
          <w:rFonts w:eastAsia="ＭＳ 明朝" w:hint="eastAsia"/>
        </w:rPr>
        <w:t>であり</w:t>
      </w:r>
      <w:r w:rsidR="00A341C6" w:rsidRPr="00D74C0B">
        <w:rPr>
          <w:rFonts w:eastAsia="ＭＳ 明朝" w:hint="eastAsia"/>
        </w:rPr>
        <w:t>，</w:t>
      </w:r>
      <w:r w:rsidR="00062DBD">
        <w:rPr>
          <w:rFonts w:eastAsia="ＭＳ 明朝" w:hint="eastAsia"/>
        </w:rPr>
        <w:t>これは</w:t>
      </w:r>
      <w:r w:rsidR="00A341C6" w:rsidRPr="00D74C0B">
        <w:rPr>
          <w:rFonts w:eastAsia="ＭＳ 明朝" w:hint="eastAsia"/>
        </w:rPr>
        <w:t>情報の重複</w:t>
      </w:r>
      <w:r w:rsidR="00FF5415" w:rsidRPr="00D74C0B">
        <w:rPr>
          <w:rFonts w:eastAsia="ＭＳ 明朝" w:hint="eastAsia"/>
        </w:rPr>
        <w:t>を意味する</w:t>
      </w:r>
      <w:r w:rsidR="00A341C6" w:rsidRPr="00D74C0B">
        <w:rPr>
          <w:rFonts w:eastAsia="ＭＳ 明朝" w:hint="eastAsia"/>
        </w:rPr>
        <w:t>。</w:t>
      </w:r>
      <w:r w:rsidR="007B606A" w:rsidRPr="00D74C0B">
        <w:rPr>
          <w:rFonts w:eastAsia="ＭＳ 明朝" w:hint="eastAsia"/>
        </w:rPr>
        <w:t>ケモセンサ自体の</w:t>
      </w:r>
      <w:r w:rsidR="00200FA1">
        <w:rPr>
          <w:rFonts w:eastAsia="ＭＳ 明朝" w:hint="eastAsia"/>
        </w:rPr>
        <w:t>識別</w:t>
      </w:r>
      <w:r w:rsidR="007B606A" w:rsidRPr="00D74C0B">
        <w:rPr>
          <w:rFonts w:eastAsia="ＭＳ 明朝" w:hint="eastAsia"/>
        </w:rPr>
        <w:t>能が低い</w:t>
      </w:r>
      <w:r w:rsidR="007F67D3">
        <w:rPr>
          <w:rFonts w:eastAsia="ＭＳ 明朝" w:hint="eastAsia"/>
        </w:rPr>
        <w:t>場合には，</w:t>
      </w:r>
      <w:r w:rsidR="00200FA1">
        <w:rPr>
          <w:rFonts w:eastAsia="ＭＳ 明朝" w:hint="eastAsia"/>
        </w:rPr>
        <w:t>標的種間で</w:t>
      </w:r>
      <w:r w:rsidR="00502EAF" w:rsidRPr="00D74C0B">
        <w:rPr>
          <w:rFonts w:eastAsia="ＭＳ 明朝" w:hint="eastAsia"/>
        </w:rPr>
        <w:t>得られた模様は</w:t>
      </w:r>
      <w:r w:rsidR="00AA7946" w:rsidRPr="00D74C0B">
        <w:rPr>
          <w:rFonts w:eastAsia="ＭＳ 明朝" w:hint="eastAsia"/>
        </w:rPr>
        <w:t>同一の</w:t>
      </w:r>
      <w:r w:rsidR="00502EAF" w:rsidRPr="00D74C0B">
        <w:rPr>
          <w:rFonts w:eastAsia="ＭＳ 明朝" w:hint="eastAsia"/>
        </w:rPr>
        <w:t>ものと認識されるために</w:t>
      </w:r>
      <w:r w:rsidR="00062DBD">
        <w:rPr>
          <w:rFonts w:eastAsia="ＭＳ 明朝" w:hint="eastAsia"/>
        </w:rPr>
        <w:t>，</w:t>
      </w:r>
      <w:r w:rsidR="00AA7946" w:rsidRPr="00D74C0B">
        <w:rPr>
          <w:rFonts w:eastAsia="ＭＳ 明朝" w:hint="eastAsia"/>
        </w:rPr>
        <w:t>判別</w:t>
      </w:r>
      <w:r w:rsidR="00062DBD">
        <w:rPr>
          <w:rFonts w:eastAsia="ＭＳ 明朝" w:hint="eastAsia"/>
        </w:rPr>
        <w:t>することは出来ない</w:t>
      </w:r>
      <w:r w:rsidR="00AA7946" w:rsidRPr="00D74C0B">
        <w:rPr>
          <w:rFonts w:eastAsia="ＭＳ 明朝" w:hint="eastAsia"/>
        </w:rPr>
        <w:t>。</w:t>
      </w:r>
      <w:r w:rsidR="00A341C6" w:rsidRPr="00D74C0B">
        <w:rPr>
          <w:rFonts w:eastAsia="ＭＳ 明朝" w:hint="eastAsia"/>
        </w:rPr>
        <w:t>もう</w:t>
      </w:r>
      <w:r w:rsidR="00502EAF" w:rsidRPr="00D74C0B">
        <w:rPr>
          <w:rFonts w:eastAsia="ＭＳ 明朝" w:hint="eastAsia"/>
        </w:rPr>
        <w:t>一つの</w:t>
      </w:r>
      <w:r w:rsidR="00FF5415" w:rsidRPr="00D74C0B">
        <w:rPr>
          <w:rFonts w:eastAsia="ＭＳ 明朝" w:hint="eastAsia"/>
        </w:rPr>
        <w:t>事例</w:t>
      </w:r>
      <w:r w:rsidR="00502EAF" w:rsidRPr="00D74C0B">
        <w:rPr>
          <w:rFonts w:eastAsia="ＭＳ 明朝" w:hint="eastAsia"/>
        </w:rPr>
        <w:t>は</w:t>
      </w:r>
      <w:r w:rsidR="00AA7946" w:rsidRPr="00D74C0B">
        <w:rPr>
          <w:rFonts w:eastAsia="ＭＳ 明朝" w:hint="eastAsia"/>
        </w:rPr>
        <w:t>，特徴のない</w:t>
      </w:r>
      <w:r w:rsidR="007B606A" w:rsidRPr="00D74C0B">
        <w:rPr>
          <w:rFonts w:eastAsia="ＭＳ 明朝" w:hint="eastAsia"/>
        </w:rPr>
        <w:t>模様</w:t>
      </w:r>
      <w:r w:rsidR="00A341C6" w:rsidRPr="00D74C0B">
        <w:rPr>
          <w:rFonts w:eastAsia="ＭＳ 明朝" w:hint="eastAsia"/>
        </w:rPr>
        <w:t>を作り出</w:t>
      </w:r>
      <w:r w:rsidR="00FF5415" w:rsidRPr="00D74C0B">
        <w:rPr>
          <w:rFonts w:eastAsia="ＭＳ 明朝" w:hint="eastAsia"/>
        </w:rPr>
        <w:t>してしまう</w:t>
      </w:r>
      <w:r w:rsidR="00A341C6" w:rsidRPr="00D74C0B">
        <w:rPr>
          <w:rFonts w:eastAsia="ＭＳ 明朝" w:hint="eastAsia"/>
        </w:rPr>
        <w:t>場合</w:t>
      </w:r>
      <w:r w:rsidR="00FF5415" w:rsidRPr="00D74C0B">
        <w:rPr>
          <w:rFonts w:eastAsia="ＭＳ 明朝" w:hint="eastAsia"/>
        </w:rPr>
        <w:t>であり，</w:t>
      </w:r>
      <w:r w:rsidR="00062DBD">
        <w:rPr>
          <w:rFonts w:eastAsia="ＭＳ 明朝" w:hint="eastAsia"/>
        </w:rPr>
        <w:t>これは</w:t>
      </w:r>
      <w:r w:rsidR="00A341C6" w:rsidRPr="00D74C0B">
        <w:rPr>
          <w:rFonts w:eastAsia="ＭＳ 明朝" w:hint="eastAsia"/>
        </w:rPr>
        <w:t>情報の不足</w:t>
      </w:r>
      <w:r w:rsidR="00FF5415" w:rsidRPr="00D74C0B">
        <w:rPr>
          <w:rFonts w:eastAsia="ＭＳ 明朝" w:hint="eastAsia"/>
        </w:rPr>
        <w:t>を意味する</w:t>
      </w:r>
      <w:r w:rsidR="00A341C6" w:rsidRPr="00D74C0B">
        <w:rPr>
          <w:rFonts w:eastAsia="ＭＳ 明朝" w:hint="eastAsia"/>
        </w:rPr>
        <w:t>。</w:t>
      </w:r>
      <w:r w:rsidR="00062DBD">
        <w:rPr>
          <w:rFonts w:eastAsia="ＭＳ 明朝" w:hint="eastAsia"/>
        </w:rPr>
        <w:t>しかし，</w:t>
      </w:r>
      <w:r w:rsidR="009979E5" w:rsidRPr="00D74C0B">
        <w:rPr>
          <w:rFonts w:eastAsia="ＭＳ 明朝" w:hint="eastAsia"/>
        </w:rPr>
        <w:t>この情報の重複や不足を解決する</w:t>
      </w:r>
      <w:r w:rsidR="00062DBD">
        <w:rPr>
          <w:rFonts w:eastAsia="ＭＳ 明朝" w:hint="eastAsia"/>
        </w:rPr>
        <w:t>ために，</w:t>
      </w:r>
      <w:r w:rsidR="00062DBD" w:rsidRPr="00D74C0B">
        <w:rPr>
          <w:rFonts w:eastAsia="ＭＳ 明朝" w:hint="eastAsia"/>
        </w:rPr>
        <w:t>ケモセンサの数をむやみに増やすこと</w:t>
      </w:r>
      <w:r w:rsidR="009979E5" w:rsidRPr="00D74C0B">
        <w:rPr>
          <w:rFonts w:eastAsia="ＭＳ 明朝" w:hint="eastAsia"/>
        </w:rPr>
        <w:t>は</w:t>
      </w:r>
      <w:r w:rsidR="00062DBD">
        <w:rPr>
          <w:rFonts w:eastAsia="ＭＳ 明朝" w:hint="eastAsia"/>
        </w:rPr>
        <w:t>，</w:t>
      </w:r>
      <w:r w:rsidR="009979E5" w:rsidRPr="00D74C0B">
        <w:rPr>
          <w:rFonts w:eastAsia="ＭＳ 明朝" w:hint="eastAsia"/>
        </w:rPr>
        <w:t>賢い</w:t>
      </w:r>
      <w:r w:rsidR="00062DBD">
        <w:rPr>
          <w:rFonts w:eastAsia="ＭＳ 明朝" w:hint="eastAsia"/>
        </w:rPr>
        <w:t>手法</w:t>
      </w:r>
      <w:r w:rsidR="009979E5" w:rsidRPr="00D74C0B">
        <w:rPr>
          <w:rFonts w:eastAsia="ＭＳ 明朝" w:hint="eastAsia"/>
        </w:rPr>
        <w:t>とは言い難い。なぜなら</w:t>
      </w:r>
      <w:r w:rsidR="007249E4" w:rsidRPr="00D74C0B">
        <w:rPr>
          <w:rFonts w:eastAsia="ＭＳ 明朝" w:hint="eastAsia"/>
        </w:rPr>
        <w:t>ば</w:t>
      </w:r>
      <w:r w:rsidR="009979E5" w:rsidRPr="00D74C0B">
        <w:rPr>
          <w:rFonts w:eastAsia="ＭＳ 明朝" w:hint="eastAsia"/>
        </w:rPr>
        <w:t>判別にあまり寄与しないケモセンサが出てくるためである。ケモセンサアレイの</w:t>
      </w:r>
      <w:r w:rsidR="0067063E">
        <w:rPr>
          <w:rFonts w:eastAsia="ＭＳ 明朝" w:hint="eastAsia"/>
        </w:rPr>
        <w:t>識別</w:t>
      </w:r>
      <w:r w:rsidR="009979E5" w:rsidRPr="00D74C0B">
        <w:rPr>
          <w:rFonts w:eastAsia="ＭＳ 明朝" w:hint="eastAsia"/>
        </w:rPr>
        <w:t>能力は，</w:t>
      </w:r>
      <w:r w:rsidR="007249E4" w:rsidRPr="00D74C0B">
        <w:rPr>
          <w:rFonts w:eastAsia="ＭＳ 明朝" w:hint="eastAsia"/>
        </w:rPr>
        <w:t>個々の</w:t>
      </w:r>
      <w:r w:rsidR="00395550" w:rsidRPr="00D74C0B">
        <w:rPr>
          <w:rFonts w:eastAsia="ＭＳ 明朝" w:hint="eastAsia"/>
        </w:rPr>
        <w:t>分子の</w:t>
      </w:r>
      <w:r w:rsidR="00114201" w:rsidRPr="00D74C0B">
        <w:rPr>
          <w:rFonts w:eastAsia="ＭＳ 明朝" w:hint="eastAsia"/>
        </w:rPr>
        <w:t>性能によって決定付けられるために，適切な</w:t>
      </w:r>
      <w:r w:rsidR="00200FA1">
        <w:rPr>
          <w:rFonts w:eastAsia="ＭＳ 明朝" w:hint="eastAsia"/>
        </w:rPr>
        <w:t>識別</w:t>
      </w:r>
      <w:r w:rsidR="00114201" w:rsidRPr="00D74C0B">
        <w:rPr>
          <w:rFonts w:eastAsia="ＭＳ 明朝" w:hint="eastAsia"/>
        </w:rPr>
        <w:t>能と豊富な特徴を生み出すセンサ設計が重要となる。</w:t>
      </w:r>
    </w:p>
    <w:p w14:paraId="7279CACA" w14:textId="77777777" w:rsidR="00397250" w:rsidRPr="00D74C0B" w:rsidRDefault="00397250" w:rsidP="00C12FDD">
      <w:pPr>
        <w:rPr>
          <w:rFonts w:eastAsia="ＭＳ 明朝"/>
        </w:rPr>
      </w:pPr>
    </w:p>
    <w:p w14:paraId="70DAD920" w14:textId="788758B5" w:rsidR="00C12FDD" w:rsidRPr="00D74C0B" w:rsidRDefault="00C12FDD" w:rsidP="00C12FDD">
      <w:pPr>
        <w:rPr>
          <w:rFonts w:eastAsia="ＭＳ 明朝"/>
          <w:b/>
          <w:bCs/>
        </w:rPr>
      </w:pPr>
      <w:r w:rsidRPr="00D74C0B">
        <w:rPr>
          <w:rFonts w:eastAsia="ＭＳ 明朝"/>
          <w:b/>
          <w:bCs/>
        </w:rPr>
        <w:t>３</w:t>
      </w:r>
      <w:r w:rsidRPr="00D74C0B">
        <w:rPr>
          <w:rFonts w:eastAsia="ＭＳ 明朝"/>
          <w:b/>
          <w:bCs/>
        </w:rPr>
        <w:tab/>
      </w:r>
      <w:r w:rsidR="00C43F30" w:rsidRPr="00D74C0B">
        <w:rPr>
          <w:rFonts w:eastAsia="ＭＳ 明朝" w:hint="eastAsia"/>
          <w:b/>
          <w:bCs/>
        </w:rPr>
        <w:t>分子内</w:t>
      </w:r>
      <w:r w:rsidR="00C43F30" w:rsidRPr="00D74C0B">
        <w:rPr>
          <w:rFonts w:eastAsia="ＭＳ 明朝" w:hint="eastAsia"/>
          <w:b/>
          <w:bCs/>
        </w:rPr>
        <w:t>/</w:t>
      </w:r>
      <w:r w:rsidRPr="00D74C0B">
        <w:rPr>
          <w:rFonts w:eastAsia="ＭＳ 明朝"/>
          <w:b/>
          <w:bCs/>
        </w:rPr>
        <w:t>分子間相互作用を用いて作る光学応答のコントラスト</w:t>
      </w:r>
    </w:p>
    <w:p w14:paraId="6EE87CA3" w14:textId="43AA3792" w:rsidR="00510D80" w:rsidRPr="00D74C0B" w:rsidRDefault="008219D0" w:rsidP="00510D80">
      <w:pPr>
        <w:rPr>
          <w:rFonts w:eastAsia="ＭＳ 明朝"/>
        </w:rPr>
      </w:pPr>
      <w:r w:rsidRPr="00D74C0B">
        <w:rPr>
          <w:rFonts w:eastAsia="ＭＳ 明朝" w:hint="eastAsia"/>
        </w:rPr>
        <w:t xml:space="preserve">　</w:t>
      </w:r>
      <w:r w:rsidRPr="00062DBD">
        <w:rPr>
          <w:rFonts w:eastAsia="ＭＳ 明朝" w:hint="eastAsia"/>
        </w:rPr>
        <w:t>ここからは本題となる適切</w:t>
      </w:r>
      <w:r w:rsidR="00062DBD" w:rsidRPr="00062DBD">
        <w:rPr>
          <w:rFonts w:eastAsia="ＭＳ 明朝" w:hint="eastAsia"/>
        </w:rPr>
        <w:t>なケモセンサの設計</w:t>
      </w:r>
      <w:r w:rsidR="00FF55D9">
        <w:rPr>
          <w:rFonts w:eastAsia="ＭＳ 明朝" w:hint="eastAsia"/>
        </w:rPr>
        <w:t>とそれ</w:t>
      </w:r>
      <w:r w:rsidR="00062DBD" w:rsidRPr="00062DBD">
        <w:rPr>
          <w:rFonts w:eastAsia="ＭＳ 明朝" w:hint="eastAsia"/>
        </w:rPr>
        <w:t>に</w:t>
      </w:r>
      <w:r w:rsidR="000A4F01" w:rsidRPr="00062DBD">
        <w:rPr>
          <w:rFonts w:eastAsia="ＭＳ 明朝" w:hint="eastAsia"/>
        </w:rPr>
        <w:t>よって</w:t>
      </w:r>
      <w:r w:rsidRPr="00062DBD">
        <w:rPr>
          <w:rFonts w:eastAsia="ＭＳ 明朝" w:hint="eastAsia"/>
        </w:rPr>
        <w:t>生まれる豊富な特徴に</w:t>
      </w:r>
      <w:r w:rsidR="00062DBD" w:rsidRPr="00062DBD">
        <w:rPr>
          <w:rFonts w:eastAsia="ＭＳ 明朝" w:hint="eastAsia"/>
        </w:rPr>
        <w:t>ついて</w:t>
      </w:r>
      <w:r w:rsidRPr="00062DBD">
        <w:rPr>
          <w:rFonts w:eastAsia="ＭＳ 明朝" w:hint="eastAsia"/>
        </w:rPr>
        <w:t>話</w:t>
      </w:r>
      <w:r w:rsidR="00062DBD" w:rsidRPr="00062DBD">
        <w:rPr>
          <w:rFonts w:eastAsia="ＭＳ 明朝" w:hint="eastAsia"/>
        </w:rPr>
        <w:t>を</w:t>
      </w:r>
      <w:r w:rsidRPr="00062DBD">
        <w:rPr>
          <w:rFonts w:eastAsia="ＭＳ 明朝" w:hint="eastAsia"/>
        </w:rPr>
        <w:t>進める。</w:t>
      </w:r>
      <w:r w:rsidR="009F6CAD" w:rsidRPr="00D74C0B">
        <w:rPr>
          <w:rFonts w:eastAsia="ＭＳ 明朝" w:hint="eastAsia"/>
        </w:rPr>
        <w:t>豊富な特徴</w:t>
      </w:r>
      <w:r w:rsidR="000A4F01" w:rsidRPr="00D74C0B">
        <w:rPr>
          <w:rFonts w:eastAsia="ＭＳ 明朝" w:hint="eastAsia"/>
        </w:rPr>
        <w:t>は</w:t>
      </w:r>
      <w:r w:rsidR="009F6CAD" w:rsidRPr="00D74C0B">
        <w:rPr>
          <w:rFonts w:eastAsia="ＭＳ 明朝" w:hint="eastAsia"/>
        </w:rPr>
        <w:t>，光学応答のコントラスト</w:t>
      </w:r>
      <w:r w:rsidR="000A4F01" w:rsidRPr="00D74C0B">
        <w:rPr>
          <w:rFonts w:eastAsia="ＭＳ 明朝" w:hint="eastAsia"/>
        </w:rPr>
        <w:t>であり</w:t>
      </w:r>
      <w:r w:rsidR="009F6CAD" w:rsidRPr="00D74C0B">
        <w:rPr>
          <w:rFonts w:eastAsia="ＭＳ 明朝" w:hint="eastAsia"/>
        </w:rPr>
        <w:t>，標的種の捕捉に伴うケモセンサの光学応答変化</w:t>
      </w:r>
      <w:r w:rsidR="002477A8" w:rsidRPr="00D74C0B">
        <w:rPr>
          <w:rFonts w:eastAsia="ＭＳ 明朝" w:hint="eastAsia"/>
        </w:rPr>
        <w:t>量</w:t>
      </w:r>
      <w:r w:rsidR="009F6CAD" w:rsidRPr="00D74C0B">
        <w:rPr>
          <w:rFonts w:eastAsia="ＭＳ 明朝" w:hint="eastAsia"/>
        </w:rPr>
        <w:t xml:space="preserve"> </w:t>
      </w:r>
      <w:r w:rsidR="002477A8" w:rsidRPr="00D74C0B">
        <w:rPr>
          <w:rFonts w:eastAsia="ＭＳ 明朝"/>
        </w:rPr>
        <w:t>(</w:t>
      </w:r>
      <w:r w:rsidR="002477A8" w:rsidRPr="00D74C0B">
        <w:rPr>
          <w:rFonts w:eastAsia="ＭＳ 明朝" w:hint="eastAsia"/>
        </w:rPr>
        <w:t>Δλ</w:t>
      </w:r>
      <w:r w:rsidR="009F6CAD" w:rsidRPr="00D74C0B">
        <w:rPr>
          <w:rFonts w:eastAsia="ＭＳ 明朝" w:hint="eastAsia"/>
        </w:rPr>
        <w:t>，</w:t>
      </w:r>
      <w:r w:rsidR="002477A8" w:rsidRPr="00D74C0B">
        <w:rPr>
          <w:rFonts w:eastAsia="ＭＳ 明朝" w:hint="eastAsia"/>
        </w:rPr>
        <w:t>Δ</w:t>
      </w:r>
      <w:r w:rsidR="002477A8" w:rsidRPr="00D74C0B">
        <w:rPr>
          <w:rFonts w:eastAsia="ＭＳ 明朝"/>
        </w:rPr>
        <w:t>Absorbance</w:t>
      </w:r>
      <w:r w:rsidR="009F6CAD" w:rsidRPr="00D74C0B">
        <w:rPr>
          <w:rFonts w:eastAsia="ＭＳ 明朝" w:hint="eastAsia"/>
        </w:rPr>
        <w:t>，</w:t>
      </w:r>
      <w:r w:rsidR="002477A8" w:rsidRPr="00D74C0B">
        <w:rPr>
          <w:rFonts w:eastAsia="ＭＳ 明朝" w:hint="eastAsia"/>
        </w:rPr>
        <w:t>Δ</w:t>
      </w:r>
      <w:r w:rsidR="002477A8" w:rsidRPr="00D74C0B">
        <w:rPr>
          <w:rFonts w:eastAsia="ＭＳ 明朝"/>
        </w:rPr>
        <w:t>Fluorescence intensity</w:t>
      </w:r>
      <w:r w:rsidR="009F6CAD" w:rsidRPr="00D74C0B">
        <w:rPr>
          <w:rFonts w:eastAsia="ＭＳ 明朝"/>
        </w:rPr>
        <w:t>)</w:t>
      </w:r>
      <w:r w:rsidR="000A4F01" w:rsidRPr="00D74C0B">
        <w:rPr>
          <w:rFonts w:eastAsia="ＭＳ 明朝" w:hint="eastAsia"/>
        </w:rPr>
        <w:t xml:space="preserve"> </w:t>
      </w:r>
      <w:r w:rsidR="000A4F01" w:rsidRPr="00D74C0B">
        <w:rPr>
          <w:rFonts w:eastAsia="ＭＳ 明朝" w:hint="eastAsia"/>
        </w:rPr>
        <w:t>を意味する</w:t>
      </w:r>
      <w:r w:rsidR="002477A8" w:rsidRPr="00D74C0B">
        <w:rPr>
          <w:rFonts w:eastAsia="ＭＳ 明朝" w:hint="eastAsia"/>
        </w:rPr>
        <w:t>。</w:t>
      </w:r>
      <w:r w:rsidR="00155611" w:rsidRPr="00D74C0B">
        <w:rPr>
          <w:rFonts w:eastAsia="ＭＳ 明朝" w:hint="eastAsia"/>
        </w:rPr>
        <w:t>色素や蛍光団自体の色調変化は，ドナー</w:t>
      </w:r>
      <w:r w:rsidR="00B00C2E" w:rsidRPr="00D74C0B">
        <w:rPr>
          <w:rFonts w:eastAsia="ＭＳ 明朝" w:hint="eastAsia"/>
        </w:rPr>
        <w:t>・</w:t>
      </w:r>
      <w:r w:rsidR="00155611" w:rsidRPr="00D74C0B">
        <w:rPr>
          <w:rFonts w:eastAsia="ＭＳ 明朝" w:hint="eastAsia"/>
        </w:rPr>
        <w:t>アクセプター性の導入や置換基効果</w:t>
      </w:r>
      <w:r w:rsidR="00FF55D9">
        <w:rPr>
          <w:rFonts w:eastAsia="ＭＳ 明朝" w:hint="eastAsia"/>
        </w:rPr>
        <w:t>及び</w:t>
      </w:r>
      <w:r w:rsidR="00155611" w:rsidRPr="00D74C0B">
        <w:rPr>
          <w:rFonts w:eastAsia="ＭＳ 明朝" w:hint="eastAsia"/>
        </w:rPr>
        <w:t>立体効果などを考慮した分子設計によって達成される。それに対してパターン認識の場合は，分子認識という化学刺激に</w:t>
      </w:r>
      <w:r w:rsidR="00062DBD">
        <w:rPr>
          <w:rFonts w:eastAsia="ＭＳ 明朝" w:hint="eastAsia"/>
        </w:rPr>
        <w:t>よって</w:t>
      </w:r>
      <w:r w:rsidR="00062DBD" w:rsidRPr="00D74C0B">
        <w:rPr>
          <w:rFonts w:eastAsia="ＭＳ 明朝" w:hint="eastAsia"/>
        </w:rPr>
        <w:t>チューニング</w:t>
      </w:r>
      <w:r w:rsidR="00062DBD">
        <w:rPr>
          <w:rFonts w:eastAsia="ＭＳ 明朝" w:hint="eastAsia"/>
        </w:rPr>
        <w:t>されるケモセンサの</w:t>
      </w:r>
      <w:r w:rsidR="00155611" w:rsidRPr="00D74C0B">
        <w:rPr>
          <w:rFonts w:eastAsia="ＭＳ 明朝" w:hint="eastAsia"/>
        </w:rPr>
        <w:t>光学</w:t>
      </w:r>
      <w:r w:rsidR="00062DBD">
        <w:rPr>
          <w:rFonts w:eastAsia="ＭＳ 明朝" w:hint="eastAsia"/>
        </w:rPr>
        <w:t>変化</w:t>
      </w:r>
      <w:r w:rsidR="00736BAD" w:rsidRPr="00D74C0B">
        <w:rPr>
          <w:rFonts w:eastAsia="ＭＳ 明朝" w:hint="eastAsia"/>
        </w:rPr>
        <w:t>を</w:t>
      </w:r>
      <w:r w:rsidR="00062DBD">
        <w:rPr>
          <w:rFonts w:eastAsia="ＭＳ 明朝" w:hint="eastAsia"/>
        </w:rPr>
        <w:t>用いる</w:t>
      </w:r>
      <w:r w:rsidR="00736BAD" w:rsidRPr="00D74C0B">
        <w:rPr>
          <w:rFonts w:eastAsia="ＭＳ 明朝" w:hint="eastAsia"/>
        </w:rPr>
        <w:t>ために，</w:t>
      </w:r>
      <w:r w:rsidR="00155611" w:rsidRPr="00D74C0B">
        <w:rPr>
          <w:rFonts w:eastAsia="ＭＳ 明朝" w:hint="eastAsia"/>
        </w:rPr>
        <w:t>分子内</w:t>
      </w:r>
      <w:r w:rsidR="00155611" w:rsidRPr="00D74C0B">
        <w:rPr>
          <w:rFonts w:eastAsia="ＭＳ 明朝" w:hint="eastAsia"/>
        </w:rPr>
        <w:t>/</w:t>
      </w:r>
      <w:r w:rsidR="00155611" w:rsidRPr="00D74C0B">
        <w:rPr>
          <w:rFonts w:eastAsia="ＭＳ 明朝" w:hint="eastAsia"/>
        </w:rPr>
        <w:t>分子間に働く相互作用</w:t>
      </w:r>
      <w:r w:rsidR="00736BAD" w:rsidRPr="00D74C0B">
        <w:rPr>
          <w:rFonts w:eastAsia="ＭＳ 明朝" w:hint="eastAsia"/>
        </w:rPr>
        <w:t>が重要な役割を担う。</w:t>
      </w:r>
      <w:r w:rsidR="00062DBD">
        <w:rPr>
          <w:rFonts w:eastAsia="ＭＳ 明朝" w:hint="eastAsia"/>
        </w:rPr>
        <w:t>従って，</w:t>
      </w:r>
      <w:r w:rsidR="0091641C" w:rsidRPr="00D74C0B">
        <w:rPr>
          <w:rFonts w:eastAsia="ＭＳ 明朝" w:hint="eastAsia"/>
        </w:rPr>
        <w:t>特定の標的種を捕捉するための固いレセプターの設計ではなく，</w:t>
      </w:r>
      <w:r w:rsidR="00736BAD" w:rsidRPr="00D74C0B">
        <w:rPr>
          <w:rFonts w:eastAsia="ＭＳ 明朝"/>
        </w:rPr>
        <w:t>非共有結合性</w:t>
      </w:r>
      <w:r w:rsidR="00736BAD" w:rsidRPr="00D74C0B">
        <w:rPr>
          <w:rFonts w:eastAsia="ＭＳ 明朝" w:hint="eastAsia"/>
        </w:rPr>
        <w:t>の</w:t>
      </w:r>
      <w:r w:rsidR="00736BAD" w:rsidRPr="00D74C0B">
        <w:rPr>
          <w:rFonts w:eastAsia="ＭＳ 明朝"/>
        </w:rPr>
        <w:t>相互作用</w:t>
      </w:r>
      <w:r w:rsidR="00516819" w:rsidRPr="00D74C0B">
        <w:rPr>
          <w:rFonts w:eastAsia="ＭＳ 明朝" w:hint="eastAsia"/>
        </w:rPr>
        <w:t>や動的共有結合</w:t>
      </w:r>
      <w:r w:rsidR="0091641C" w:rsidRPr="00D74C0B">
        <w:rPr>
          <w:rFonts w:eastAsia="ＭＳ 明朝" w:hint="eastAsia"/>
        </w:rPr>
        <w:t>こそが</w:t>
      </w:r>
      <w:r w:rsidR="00736BAD" w:rsidRPr="00D74C0B">
        <w:rPr>
          <w:rFonts w:eastAsia="ＭＳ 明朝" w:hint="eastAsia"/>
        </w:rPr>
        <w:t>，多彩な応答パターンを作り出すための有効的アプローチとなり得る。</w:t>
      </w:r>
      <w:r w:rsidR="00345768" w:rsidRPr="00D74C0B">
        <w:rPr>
          <w:rFonts w:eastAsia="ＭＳ 明朝" w:hint="eastAsia"/>
        </w:rPr>
        <w:t>今回は，分子の性能に注目するために，あえてケモセンサアレイ</w:t>
      </w:r>
      <w:r w:rsidR="009F2854" w:rsidRPr="00D74C0B">
        <w:rPr>
          <w:rFonts w:eastAsia="ＭＳ 明朝" w:hint="eastAsia"/>
        </w:rPr>
        <w:t>を用いた判別例</w:t>
      </w:r>
      <w:r w:rsidR="00345768" w:rsidRPr="00D74C0B">
        <w:rPr>
          <w:rFonts w:eastAsia="ＭＳ 明朝" w:hint="eastAsia"/>
        </w:rPr>
        <w:t>ではなく，</w:t>
      </w:r>
      <w:r w:rsidR="003D49E6" w:rsidRPr="00D74C0B">
        <w:rPr>
          <w:rFonts w:eastAsia="ＭＳ 明朝"/>
        </w:rPr>
        <w:t>π-π</w:t>
      </w:r>
      <w:r w:rsidR="003D49E6" w:rsidRPr="00D74C0B">
        <w:rPr>
          <w:rFonts w:eastAsia="ＭＳ 明朝"/>
        </w:rPr>
        <w:t>相互作用</w:t>
      </w:r>
      <w:r w:rsidR="00AD5C2B" w:rsidRPr="00D74C0B">
        <w:rPr>
          <w:rFonts w:eastAsia="ＭＳ 明朝" w:hint="eastAsia"/>
        </w:rPr>
        <w:t>によって</w:t>
      </w:r>
      <w:r w:rsidR="003907F6" w:rsidRPr="00D74C0B">
        <w:rPr>
          <w:rFonts w:eastAsia="ＭＳ 明朝"/>
        </w:rPr>
        <w:t>作り出</w:t>
      </w:r>
      <w:r w:rsidR="00AD5C2B" w:rsidRPr="00D74C0B">
        <w:rPr>
          <w:rFonts w:eastAsia="ＭＳ 明朝" w:hint="eastAsia"/>
        </w:rPr>
        <w:t>される</w:t>
      </w:r>
      <w:r w:rsidR="003907F6" w:rsidRPr="00D74C0B">
        <w:rPr>
          <w:rFonts w:eastAsia="ＭＳ 明朝"/>
        </w:rPr>
        <w:t>光学応答</w:t>
      </w:r>
      <w:r w:rsidR="00AD5C2B" w:rsidRPr="00D74C0B">
        <w:rPr>
          <w:rFonts w:eastAsia="ＭＳ 明朝" w:hint="eastAsia"/>
        </w:rPr>
        <w:t>のコントラスト</w:t>
      </w:r>
      <w:r w:rsidR="003907F6" w:rsidRPr="00D74C0B">
        <w:rPr>
          <w:rFonts w:eastAsia="ＭＳ 明朝"/>
        </w:rPr>
        <w:t>に</w:t>
      </w:r>
      <w:r w:rsidR="003B6382" w:rsidRPr="00D74C0B">
        <w:rPr>
          <w:rFonts w:eastAsia="ＭＳ 明朝"/>
        </w:rPr>
        <w:t>焦点を当てる</w:t>
      </w:r>
      <w:r w:rsidR="003907F6" w:rsidRPr="00D74C0B">
        <w:rPr>
          <w:rFonts w:eastAsia="ＭＳ 明朝"/>
        </w:rPr>
        <w:t>。</w:t>
      </w:r>
    </w:p>
    <w:p w14:paraId="5080067D" w14:textId="11D57137" w:rsidR="00B01384" w:rsidRPr="00D74C0B" w:rsidRDefault="00510D80" w:rsidP="00510D80">
      <w:pPr>
        <w:ind w:firstLineChars="100" w:firstLine="283"/>
        <w:rPr>
          <w:rFonts w:eastAsia="ＭＳ 明朝"/>
        </w:rPr>
      </w:pPr>
      <w:r w:rsidRPr="00D74C0B">
        <w:rPr>
          <w:rFonts w:eastAsia="ＭＳ 明朝" w:hint="eastAsia"/>
        </w:rPr>
        <w:t>上述に示すように，</w:t>
      </w:r>
      <w:r w:rsidR="002E0F0F" w:rsidRPr="00D74C0B">
        <w:rPr>
          <w:rFonts w:eastAsia="ＭＳ 明朝" w:hint="eastAsia"/>
        </w:rPr>
        <w:t>明度と彩度をチューニングするためには，</w:t>
      </w:r>
      <w:r w:rsidR="00516819" w:rsidRPr="00D74C0B">
        <w:rPr>
          <w:rFonts w:eastAsia="ＭＳ 明朝" w:hint="eastAsia"/>
        </w:rPr>
        <w:t>色素に</w:t>
      </w:r>
      <w:r w:rsidR="00062DBD" w:rsidRPr="00D74C0B">
        <w:rPr>
          <w:rFonts w:eastAsia="ＭＳ 明朝" w:hint="eastAsia"/>
        </w:rPr>
        <w:t>様々な官能基を</w:t>
      </w:r>
      <w:r w:rsidR="00516819" w:rsidRPr="00D74C0B">
        <w:rPr>
          <w:rFonts w:eastAsia="ＭＳ 明朝" w:hint="eastAsia"/>
        </w:rPr>
        <w:t>導入する</w:t>
      </w:r>
      <w:r w:rsidRPr="00D74C0B">
        <w:rPr>
          <w:rFonts w:eastAsia="ＭＳ 明朝" w:hint="eastAsia"/>
        </w:rPr>
        <w:t>必要があ</w:t>
      </w:r>
      <w:r w:rsidR="002E0F0F" w:rsidRPr="00D74C0B">
        <w:rPr>
          <w:rFonts w:eastAsia="ＭＳ 明朝" w:hint="eastAsia"/>
        </w:rPr>
        <w:t>り，数多くの色素を合成しな</w:t>
      </w:r>
      <w:r w:rsidR="002E0F0F" w:rsidRPr="00D74C0B">
        <w:rPr>
          <w:rFonts w:eastAsia="ＭＳ 明朝" w:hint="eastAsia"/>
        </w:rPr>
        <w:lastRenderedPageBreak/>
        <w:t>ければならない</w:t>
      </w:r>
      <w:r w:rsidRPr="00D74C0B">
        <w:rPr>
          <w:rFonts w:eastAsia="ＭＳ 明朝" w:hint="eastAsia"/>
        </w:rPr>
        <w:t>。それに対して，</w:t>
      </w:r>
      <w:r w:rsidR="002E0F0F" w:rsidRPr="00D74C0B">
        <w:rPr>
          <w:rFonts w:eastAsia="ＭＳ 明朝" w:hint="eastAsia"/>
        </w:rPr>
        <w:t>たった一つ</w:t>
      </w:r>
      <w:r w:rsidRPr="00D74C0B">
        <w:rPr>
          <w:rFonts w:eastAsia="ＭＳ 明朝" w:hint="eastAsia"/>
        </w:rPr>
        <w:t>の色素</w:t>
      </w:r>
      <w:r w:rsidR="002E0F0F" w:rsidRPr="00D74C0B">
        <w:rPr>
          <w:rFonts w:eastAsia="ＭＳ 明朝" w:hint="eastAsia"/>
        </w:rPr>
        <w:t>でも</w:t>
      </w:r>
      <w:r w:rsidR="00062DBD">
        <w:rPr>
          <w:rFonts w:eastAsia="ＭＳ 明朝" w:hint="eastAsia"/>
        </w:rPr>
        <w:t>，</w:t>
      </w:r>
      <w:r w:rsidR="00062DBD" w:rsidRPr="00D74C0B">
        <w:rPr>
          <w:rFonts w:eastAsia="ＭＳ 明朝" w:hint="eastAsia"/>
        </w:rPr>
        <w:t>分子内</w:t>
      </w:r>
      <w:r w:rsidR="00062DBD" w:rsidRPr="00D74C0B">
        <w:rPr>
          <w:rFonts w:eastAsia="ＭＳ 明朝" w:hint="eastAsia"/>
        </w:rPr>
        <w:t>/</w:t>
      </w:r>
      <w:r w:rsidR="00062DBD" w:rsidRPr="00D74C0B">
        <w:rPr>
          <w:rFonts w:eastAsia="ＭＳ 明朝" w:hint="eastAsia"/>
        </w:rPr>
        <w:t>分子間の相互作用によって</w:t>
      </w:r>
      <w:r w:rsidR="002E0F0F" w:rsidRPr="00D74C0B">
        <w:rPr>
          <w:rFonts w:eastAsia="ＭＳ 明朝" w:hint="eastAsia"/>
        </w:rPr>
        <w:t>色調</w:t>
      </w:r>
      <w:r w:rsidRPr="00D74C0B">
        <w:rPr>
          <w:rFonts w:eastAsia="ＭＳ 明朝" w:hint="eastAsia"/>
        </w:rPr>
        <w:t>を</w:t>
      </w:r>
      <w:r w:rsidR="00B01384" w:rsidRPr="00D74C0B">
        <w:rPr>
          <w:rFonts w:eastAsia="ＭＳ 明朝" w:hint="eastAsia"/>
        </w:rPr>
        <w:t>自在に操作</w:t>
      </w:r>
      <w:r w:rsidRPr="00D74C0B">
        <w:rPr>
          <w:rFonts w:eastAsia="ＭＳ 明朝" w:hint="eastAsia"/>
        </w:rPr>
        <w:t>することが出来れば，</w:t>
      </w:r>
      <w:r w:rsidR="00B01384" w:rsidRPr="00D74C0B">
        <w:rPr>
          <w:rFonts w:eastAsia="ＭＳ 明朝" w:hint="eastAsia"/>
        </w:rPr>
        <w:t>標的種の認識に</w:t>
      </w:r>
      <w:r w:rsidR="00A07D3F" w:rsidRPr="00D74C0B">
        <w:rPr>
          <w:rFonts w:eastAsia="ＭＳ 明朝" w:hint="eastAsia"/>
        </w:rPr>
        <w:t>伴</w:t>
      </w:r>
      <w:r w:rsidR="00084897" w:rsidRPr="00D74C0B">
        <w:rPr>
          <w:rFonts w:eastAsia="ＭＳ 明朝" w:hint="eastAsia"/>
        </w:rPr>
        <w:t>う</w:t>
      </w:r>
      <w:r w:rsidR="00197815" w:rsidRPr="00D74C0B">
        <w:rPr>
          <w:rFonts w:eastAsia="ＭＳ 明朝" w:hint="eastAsia"/>
        </w:rPr>
        <w:t>高</w:t>
      </w:r>
      <w:r w:rsidR="00084897" w:rsidRPr="00D74C0B">
        <w:rPr>
          <w:rFonts w:eastAsia="ＭＳ 明朝" w:hint="eastAsia"/>
        </w:rPr>
        <w:t>密度</w:t>
      </w:r>
      <w:r w:rsidR="00197815" w:rsidRPr="00D74C0B">
        <w:rPr>
          <w:rFonts w:eastAsia="ＭＳ 明朝" w:hint="eastAsia"/>
        </w:rPr>
        <w:t>な</w:t>
      </w:r>
      <w:r w:rsidR="00084897" w:rsidRPr="00D74C0B">
        <w:rPr>
          <w:rFonts w:eastAsia="ＭＳ 明朝" w:hint="eastAsia"/>
        </w:rPr>
        <w:t>化学情報</w:t>
      </w:r>
      <w:r w:rsidR="00062DBD">
        <w:rPr>
          <w:rFonts w:eastAsia="ＭＳ 明朝" w:hint="eastAsia"/>
        </w:rPr>
        <w:t>が得られる</w:t>
      </w:r>
      <w:r w:rsidR="00084897" w:rsidRPr="00D74C0B">
        <w:rPr>
          <w:rFonts w:eastAsia="ＭＳ 明朝" w:hint="eastAsia"/>
        </w:rPr>
        <w:t>。</w:t>
      </w:r>
    </w:p>
    <w:p w14:paraId="3581AF06" w14:textId="7515244E" w:rsidR="006303FD" w:rsidRPr="00D74C0B" w:rsidRDefault="00DE03A9" w:rsidP="007249E4">
      <w:pPr>
        <w:ind w:firstLineChars="100" w:firstLine="283"/>
        <w:rPr>
          <w:rFonts w:eastAsia="ＭＳ 明朝"/>
        </w:rPr>
      </w:pPr>
      <w:r w:rsidRPr="00D74C0B">
        <w:rPr>
          <w:rFonts w:eastAsia="ＭＳ 明朝"/>
          <w:noProof/>
        </w:rPr>
        <mc:AlternateContent>
          <mc:Choice Requires="wps">
            <w:drawing>
              <wp:anchor distT="0" distB="0" distL="0" distR="0" simplePos="0" relativeHeight="251659264" behindDoc="1" locked="0" layoutInCell="1" allowOverlap="1" wp14:anchorId="6ADA3223" wp14:editId="3CBCB196">
                <wp:simplePos x="0" y="0"/>
                <wp:positionH relativeFrom="margin">
                  <wp:align>right</wp:align>
                </wp:positionH>
                <wp:positionV relativeFrom="margin">
                  <wp:posOffset>2874010</wp:posOffset>
                </wp:positionV>
                <wp:extent cx="2940050" cy="5470525"/>
                <wp:effectExtent l="0" t="0" r="12700" b="15875"/>
                <wp:wrapSquare wrapText="bothSides"/>
                <wp:docPr id="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547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690B4D" w14:textId="77777777" w:rsidR="00510D80" w:rsidRDefault="00510D80" w:rsidP="00510D80">
                            <w:pPr>
                              <w:rPr>
                                <w:noProof/>
                              </w:rPr>
                            </w:pPr>
                            <w:r w:rsidRPr="007A0738">
                              <w:rPr>
                                <w:noProof/>
                              </w:rPr>
                              <w:drawing>
                                <wp:inline distT="0" distB="0" distL="0" distR="0" wp14:anchorId="4311AAC7" wp14:editId="17D17CD2">
                                  <wp:extent cx="2833054" cy="4675241"/>
                                  <wp:effectExtent l="0" t="0" r="5715" b="0"/>
                                  <wp:docPr id="4" name="図 1" descr="ダイアグラム, 概略図&#10;&#10;自動的に生成された説明">
                                    <a:extLst xmlns:a="http://schemas.openxmlformats.org/drawingml/2006/main">
                                      <a:ext uri="{FF2B5EF4-FFF2-40B4-BE49-F238E27FC236}">
                                        <a16:creationId xmlns:a16="http://schemas.microsoft.com/office/drawing/2014/main" id="{71C4980F-C853-480F-9203-513E7D4FC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 descr="ダイアグラム, 概略図&#10;&#10;自動的に生成された説明">
                                            <a:extLst>
                                              <a:ext uri="{FF2B5EF4-FFF2-40B4-BE49-F238E27FC236}">
                                                <a16:creationId xmlns:a16="http://schemas.microsoft.com/office/drawing/2014/main" id="{71C4980F-C853-480F-9203-513E7D4FC2CE}"/>
                                              </a:ext>
                                            </a:extLst>
                                          </pic:cNvPr>
                                          <pic:cNvPicPr>
                                            <a:picLocks noChangeAspect="1"/>
                                          </pic:cNvPicPr>
                                        </pic:nvPicPr>
                                        <pic:blipFill rotWithShape="1">
                                          <a:blip r:embed="rId8" cstate="hqprint">
                                            <a:extLst>
                                              <a:ext uri="{28A0092B-C50C-407E-A947-70E740481C1C}">
                                                <a14:useLocalDpi xmlns:a14="http://schemas.microsoft.com/office/drawing/2010/main"/>
                                              </a:ext>
                                            </a:extLst>
                                          </a:blip>
                                          <a:srcRect/>
                                          <a:stretch/>
                                        </pic:blipFill>
                                        <pic:spPr>
                                          <a:xfrm>
                                            <a:off x="0" y="0"/>
                                            <a:ext cx="2838824" cy="4684762"/>
                                          </a:xfrm>
                                          <a:prstGeom prst="rect">
                                            <a:avLst/>
                                          </a:prstGeom>
                                        </pic:spPr>
                                      </pic:pic>
                                    </a:graphicData>
                                  </a:graphic>
                                </wp:inline>
                              </w:drawing>
                            </w:r>
                          </w:p>
                          <w:p w14:paraId="4CE33268" w14:textId="2C7181E1" w:rsidR="00510D80" w:rsidRPr="00E65775" w:rsidRDefault="00510D80" w:rsidP="00510D80">
                            <w:pPr>
                              <w:pStyle w:val="f000"/>
                              <w:jc w:val="both"/>
                              <w:rPr>
                                <w:color w:val="000000" w:themeColor="text1"/>
                                <w:sz w:val="22"/>
                                <w:szCs w:val="22"/>
                                <w:lang w:val="fr-FR"/>
                              </w:rPr>
                            </w:pPr>
                            <w:r w:rsidRPr="00E65775">
                              <w:rPr>
                                <w:rFonts w:hint="eastAsia"/>
                                <w:color w:val="000000" w:themeColor="text1"/>
                                <w:sz w:val="22"/>
                                <w:szCs w:val="22"/>
                              </w:rPr>
                              <w:t>図</w:t>
                            </w:r>
                            <w:r w:rsidR="00E65775" w:rsidRPr="00E65775">
                              <w:rPr>
                                <w:rFonts w:hint="eastAsia"/>
                                <w:color w:val="000000" w:themeColor="text1"/>
                                <w:sz w:val="22"/>
                                <w:szCs w:val="22"/>
                              </w:rPr>
                              <w:t>1</w:t>
                            </w:r>
                            <w:r w:rsidRPr="00E65775">
                              <w:rPr>
                                <w:color w:val="000000" w:themeColor="text1"/>
                                <w:sz w:val="22"/>
                                <w:szCs w:val="22"/>
                              </w:rPr>
                              <w:t xml:space="preserve"> </w:t>
                            </w:r>
                            <w:r w:rsidRPr="00E65775">
                              <w:rPr>
                                <w:color w:val="000000" w:themeColor="text1"/>
                                <w:sz w:val="22"/>
                                <w:szCs w:val="22"/>
                              </w:rPr>
                              <w:t>テトララクタム大環状</w:t>
                            </w:r>
                            <w:r w:rsidR="00C22DF1" w:rsidRPr="00E65775">
                              <w:rPr>
                                <w:rFonts w:hint="eastAsia"/>
                                <w:color w:val="000000" w:themeColor="text1"/>
                                <w:sz w:val="22"/>
                                <w:szCs w:val="22"/>
                              </w:rPr>
                              <w:t>ホスト</w:t>
                            </w:r>
                            <w:r w:rsidRPr="00E65775">
                              <w:rPr>
                                <w:rFonts w:hint="eastAsia"/>
                                <w:color w:val="000000" w:themeColor="text1"/>
                                <w:sz w:val="22"/>
                                <w:szCs w:val="22"/>
                              </w:rPr>
                              <w:t>と色素間に働くπ</w:t>
                            </w:r>
                            <w:r w:rsidRPr="00E65775">
                              <w:rPr>
                                <w:rFonts w:hint="eastAsia"/>
                                <w:color w:val="000000" w:themeColor="text1"/>
                                <w:sz w:val="22"/>
                                <w:szCs w:val="22"/>
                              </w:rPr>
                              <w:t>-</w:t>
                            </w:r>
                            <w:r w:rsidRPr="00E65775">
                              <w:rPr>
                                <w:rFonts w:hint="eastAsia"/>
                                <w:color w:val="000000" w:themeColor="text1"/>
                                <w:sz w:val="22"/>
                                <w:szCs w:val="22"/>
                              </w:rPr>
                              <w:t>π相互作用を活用した色調変化</w:t>
                            </w:r>
                            <w:r w:rsidRPr="00E65775">
                              <w:rPr>
                                <w:rFonts w:hint="eastAsia"/>
                                <w:color w:val="000000" w:themeColor="text1"/>
                                <w:sz w:val="22"/>
                                <w:szCs w:val="22"/>
                              </w:rPr>
                              <w:t xml:space="preserve"> </w:t>
                            </w:r>
                            <w:r w:rsidRPr="00E65775">
                              <w:rPr>
                                <w:color w:val="000000" w:themeColor="text1"/>
                                <w:sz w:val="22"/>
                                <w:szCs w:val="22"/>
                              </w:rPr>
                              <w:t>(Smith</w:t>
                            </w:r>
                            <w:r w:rsidRPr="00E65775">
                              <w:rPr>
                                <w:rFonts w:hint="eastAsia"/>
                                <w:color w:val="000000" w:themeColor="text1"/>
                                <w:sz w:val="22"/>
                                <w:szCs w:val="22"/>
                              </w:rPr>
                              <w:t>ら</w:t>
                            </w:r>
                            <w:r w:rsidRPr="00E65775">
                              <w:rPr>
                                <w:rFonts w:hint="eastAsia"/>
                                <w:color w:val="000000" w:themeColor="text1"/>
                                <w:sz w:val="22"/>
                                <w:szCs w:val="22"/>
                              </w:rPr>
                              <w:t>,</w:t>
                            </w:r>
                            <w:r w:rsidRPr="00E65775">
                              <w:rPr>
                                <w:color w:val="000000" w:themeColor="text1"/>
                                <w:sz w:val="22"/>
                                <w:szCs w:val="22"/>
                              </w:rPr>
                              <w:t xml:space="preserve"> </w:t>
                            </w:r>
                            <w:r w:rsidRPr="00E65775">
                              <w:rPr>
                                <w:i/>
                                <w:iCs/>
                                <w:color w:val="000000" w:themeColor="text1"/>
                                <w:sz w:val="22"/>
                                <w:szCs w:val="22"/>
                              </w:rPr>
                              <w:t>Chem. Commun</w:t>
                            </w:r>
                            <w:r w:rsidRPr="00E65775">
                              <w:rPr>
                                <w:color w:val="000000" w:themeColor="text1"/>
                                <w:sz w:val="22"/>
                                <w:szCs w:val="22"/>
                              </w:rPr>
                              <w:t>, 20</w:t>
                            </w:r>
                            <w:r w:rsidRPr="00E65775">
                              <w:rPr>
                                <w:rFonts w:hint="eastAsia"/>
                                <w:color w:val="000000" w:themeColor="text1"/>
                                <w:sz w:val="22"/>
                                <w:szCs w:val="22"/>
                              </w:rPr>
                              <w:t>2</w:t>
                            </w:r>
                            <w:r w:rsidRPr="00E65775">
                              <w:rPr>
                                <w:color w:val="000000" w:themeColor="text1"/>
                                <w:sz w:val="22"/>
                                <w:szCs w:val="22"/>
                              </w:rPr>
                              <w:t>0)</w:t>
                            </w:r>
                            <w:r w:rsidRPr="00E65775">
                              <w:rPr>
                                <w:rFonts w:hint="eastAsia"/>
                                <w:color w:val="000000" w:themeColor="text1"/>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A3223" id="_x0000_t202" coordsize="21600,21600" o:spt="202" path="m,l,21600r21600,l21600,xe">
                <v:stroke joinstyle="miter"/>
                <v:path gradientshapeok="t" o:connecttype="rect"/>
              </v:shapetype>
              <v:shape id="Text Box 82" o:spid="_x0000_s1026" type="#_x0000_t202" style="position:absolute;left:0;text-align:left;margin-left:180.3pt;margin-top:226.3pt;width:231.5pt;height:430.75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" filled="f" stroked="f">
                <v:textbox inset="0,0,0,0">
                  <w:txbxContent>
                    <w:p w14:paraId="04690B4D" w14:textId="77777777" w:rsidR="00510D80" w:rsidRDefault="00510D80" w:rsidP="00510D80">
                      <w:pPr>
                        <w:rPr>
                          <w:noProof/>
                        </w:rPr>
                      </w:pPr>
                      <w:r w:rsidRPr="007A0738">
                        <w:rPr>
                          <w:noProof/>
                        </w:rPr>
                        <w:drawing>
                          <wp:inline distT="0" distB="0" distL="0" distR="0" wp14:anchorId="4311AAC7" wp14:editId="17D17CD2">
                            <wp:extent cx="2833054" cy="4675241"/>
                            <wp:effectExtent l="0" t="0" r="5715" b="0"/>
                            <wp:docPr id="4" name="図 1" descr="ダイアグラム, 概略図&#10;&#10;自動的に生成された説明">
                              <a:extLst xmlns:a="http://schemas.openxmlformats.org/drawingml/2006/main">
                                <a:ext uri="{FF2B5EF4-FFF2-40B4-BE49-F238E27FC236}">
                                  <a16:creationId xmlns:a16="http://schemas.microsoft.com/office/drawing/2014/main" id="{71C4980F-C853-480F-9203-513E7D4FC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 descr="ダイアグラム, 概略図&#10;&#10;自動的に生成された説明">
                                      <a:extLst>
                                        <a:ext uri="{FF2B5EF4-FFF2-40B4-BE49-F238E27FC236}">
                                          <a16:creationId xmlns:a16="http://schemas.microsoft.com/office/drawing/2014/main" id="{71C4980F-C853-480F-9203-513E7D4FC2CE}"/>
                                        </a:ext>
                                      </a:extLst>
                                    </pic:cNvPr>
                                    <pic:cNvPicPr>
                                      <a:picLocks noChangeAspect="1"/>
                                    </pic:cNvPicPr>
                                  </pic:nvPicPr>
                                  <pic:blipFill rotWithShape="1">
                                    <a:blip r:embed="rId8" cstate="hqprint">
                                      <a:extLst>
                                        <a:ext uri="{28A0092B-C50C-407E-A947-70E740481C1C}">
                                          <a14:useLocalDpi xmlns:a14="http://schemas.microsoft.com/office/drawing/2010/main"/>
                                        </a:ext>
                                      </a:extLst>
                                    </a:blip>
                                    <a:srcRect/>
                                    <a:stretch/>
                                  </pic:blipFill>
                                  <pic:spPr>
                                    <a:xfrm>
                                      <a:off x="0" y="0"/>
                                      <a:ext cx="2838824" cy="4684762"/>
                                    </a:xfrm>
                                    <a:prstGeom prst="rect">
                                      <a:avLst/>
                                    </a:prstGeom>
                                  </pic:spPr>
                                </pic:pic>
                              </a:graphicData>
                            </a:graphic>
                          </wp:inline>
                        </w:drawing>
                      </w:r>
                    </w:p>
                    <w:p w14:paraId="4CE33268" w14:textId="2C7181E1" w:rsidR="00510D80" w:rsidRPr="00E65775" w:rsidRDefault="00510D80" w:rsidP="00510D80">
                      <w:pPr>
                        <w:pStyle w:val="f000"/>
                        <w:jc w:val="both"/>
                        <w:rPr>
                          <w:color w:val="000000" w:themeColor="text1"/>
                          <w:sz w:val="22"/>
                          <w:szCs w:val="22"/>
                          <w:lang w:val="fr-FR"/>
                        </w:rPr>
                      </w:pPr>
                      <w:r w:rsidRPr="00E65775">
                        <w:rPr>
                          <w:rFonts w:hint="eastAsia"/>
                          <w:color w:val="000000" w:themeColor="text1"/>
                          <w:sz w:val="22"/>
                          <w:szCs w:val="22"/>
                        </w:rPr>
                        <w:t>図</w:t>
                      </w:r>
                      <w:r w:rsidR="00E65775" w:rsidRPr="00E65775">
                        <w:rPr>
                          <w:rFonts w:hint="eastAsia"/>
                          <w:color w:val="000000" w:themeColor="text1"/>
                          <w:sz w:val="22"/>
                          <w:szCs w:val="22"/>
                        </w:rPr>
                        <w:t>1</w:t>
                      </w:r>
                      <w:r w:rsidRPr="00E65775">
                        <w:rPr>
                          <w:color w:val="000000" w:themeColor="text1"/>
                          <w:sz w:val="22"/>
                          <w:szCs w:val="22"/>
                        </w:rPr>
                        <w:t xml:space="preserve"> </w:t>
                      </w:r>
                      <w:r w:rsidRPr="00E65775">
                        <w:rPr>
                          <w:color w:val="000000" w:themeColor="text1"/>
                          <w:sz w:val="22"/>
                          <w:szCs w:val="22"/>
                        </w:rPr>
                        <w:t>テトララクタム大環状</w:t>
                      </w:r>
                      <w:r w:rsidR="00C22DF1" w:rsidRPr="00E65775">
                        <w:rPr>
                          <w:rFonts w:hint="eastAsia"/>
                          <w:color w:val="000000" w:themeColor="text1"/>
                          <w:sz w:val="22"/>
                          <w:szCs w:val="22"/>
                        </w:rPr>
                        <w:t>ホスト</w:t>
                      </w:r>
                      <w:r w:rsidRPr="00E65775">
                        <w:rPr>
                          <w:rFonts w:hint="eastAsia"/>
                          <w:color w:val="000000" w:themeColor="text1"/>
                          <w:sz w:val="22"/>
                          <w:szCs w:val="22"/>
                        </w:rPr>
                        <w:t>と色素間に働くπ</w:t>
                      </w:r>
                      <w:r w:rsidRPr="00E65775">
                        <w:rPr>
                          <w:rFonts w:hint="eastAsia"/>
                          <w:color w:val="000000" w:themeColor="text1"/>
                          <w:sz w:val="22"/>
                          <w:szCs w:val="22"/>
                        </w:rPr>
                        <w:t>-</w:t>
                      </w:r>
                      <w:r w:rsidRPr="00E65775">
                        <w:rPr>
                          <w:rFonts w:hint="eastAsia"/>
                          <w:color w:val="000000" w:themeColor="text1"/>
                          <w:sz w:val="22"/>
                          <w:szCs w:val="22"/>
                        </w:rPr>
                        <w:t>π相互作用を活用した色調変化</w:t>
                      </w:r>
                      <w:r w:rsidRPr="00E65775">
                        <w:rPr>
                          <w:rFonts w:hint="eastAsia"/>
                          <w:color w:val="000000" w:themeColor="text1"/>
                          <w:sz w:val="22"/>
                          <w:szCs w:val="22"/>
                        </w:rPr>
                        <w:t xml:space="preserve"> </w:t>
                      </w:r>
                      <w:r w:rsidRPr="00E65775">
                        <w:rPr>
                          <w:color w:val="000000" w:themeColor="text1"/>
                          <w:sz w:val="22"/>
                          <w:szCs w:val="22"/>
                        </w:rPr>
                        <w:t>(Smith</w:t>
                      </w:r>
                      <w:r w:rsidRPr="00E65775">
                        <w:rPr>
                          <w:rFonts w:hint="eastAsia"/>
                          <w:color w:val="000000" w:themeColor="text1"/>
                          <w:sz w:val="22"/>
                          <w:szCs w:val="22"/>
                        </w:rPr>
                        <w:t>ら</w:t>
                      </w:r>
                      <w:r w:rsidRPr="00E65775">
                        <w:rPr>
                          <w:rFonts w:hint="eastAsia"/>
                          <w:color w:val="000000" w:themeColor="text1"/>
                          <w:sz w:val="22"/>
                          <w:szCs w:val="22"/>
                        </w:rPr>
                        <w:t>,</w:t>
                      </w:r>
                      <w:r w:rsidRPr="00E65775">
                        <w:rPr>
                          <w:color w:val="000000" w:themeColor="text1"/>
                          <w:sz w:val="22"/>
                          <w:szCs w:val="22"/>
                        </w:rPr>
                        <w:t xml:space="preserve"> </w:t>
                      </w:r>
                      <w:r w:rsidRPr="00E65775">
                        <w:rPr>
                          <w:i/>
                          <w:iCs/>
                          <w:color w:val="000000" w:themeColor="text1"/>
                          <w:sz w:val="22"/>
                          <w:szCs w:val="22"/>
                        </w:rPr>
                        <w:t>Chem. Commun</w:t>
                      </w:r>
                      <w:r w:rsidRPr="00E65775">
                        <w:rPr>
                          <w:color w:val="000000" w:themeColor="text1"/>
                          <w:sz w:val="22"/>
                          <w:szCs w:val="22"/>
                        </w:rPr>
                        <w:t>, 20</w:t>
                      </w:r>
                      <w:r w:rsidRPr="00E65775">
                        <w:rPr>
                          <w:rFonts w:hint="eastAsia"/>
                          <w:color w:val="000000" w:themeColor="text1"/>
                          <w:sz w:val="22"/>
                          <w:szCs w:val="22"/>
                        </w:rPr>
                        <w:t>2</w:t>
                      </w:r>
                      <w:r w:rsidRPr="00E65775">
                        <w:rPr>
                          <w:color w:val="000000" w:themeColor="text1"/>
                          <w:sz w:val="22"/>
                          <w:szCs w:val="22"/>
                        </w:rPr>
                        <w:t>0)</w:t>
                      </w:r>
                      <w:r w:rsidRPr="00E65775">
                        <w:rPr>
                          <w:rFonts w:hint="eastAsia"/>
                          <w:color w:val="000000" w:themeColor="text1"/>
                          <w:sz w:val="22"/>
                          <w:szCs w:val="22"/>
                        </w:rPr>
                        <w:t>。</w:t>
                      </w:r>
                    </w:p>
                  </w:txbxContent>
                </v:textbox>
                <w10:wrap type="square" anchorx="margin" anchory="margin"/>
              </v:shape>
            </w:pict>
          </mc:Fallback>
        </mc:AlternateContent>
      </w:r>
      <w:r w:rsidR="00510D80" w:rsidRPr="00D74C0B">
        <w:rPr>
          <w:rFonts w:eastAsia="ＭＳ 明朝" w:hint="eastAsia"/>
        </w:rPr>
        <w:t>その具体的</w:t>
      </w:r>
      <w:r w:rsidR="00B5752C" w:rsidRPr="00D74C0B">
        <w:rPr>
          <w:rFonts w:eastAsia="ＭＳ 明朝" w:hint="eastAsia"/>
        </w:rPr>
        <w:t>な</w:t>
      </w:r>
      <w:r w:rsidR="00510D80" w:rsidRPr="00D74C0B">
        <w:rPr>
          <w:rFonts w:eastAsia="ＭＳ 明朝" w:hint="eastAsia"/>
        </w:rPr>
        <w:t>取り組みとして，</w:t>
      </w:r>
      <w:r w:rsidR="00510D80" w:rsidRPr="00D74C0B">
        <w:rPr>
          <w:rFonts w:eastAsia="ＭＳ 明朝"/>
        </w:rPr>
        <w:t>Smith</w:t>
      </w:r>
      <w:r w:rsidR="00510D80" w:rsidRPr="00D74C0B">
        <w:rPr>
          <w:rFonts w:eastAsia="ＭＳ 明朝"/>
        </w:rPr>
        <w:t>ら</w:t>
      </w:r>
      <w:r w:rsidR="00510D80" w:rsidRPr="00D74C0B">
        <w:rPr>
          <w:rFonts w:eastAsia="ＭＳ 明朝" w:hint="eastAsia"/>
        </w:rPr>
        <w:t>によって提案された一つの色素で作る多彩な</w:t>
      </w:r>
      <w:r w:rsidR="003F5EAC">
        <w:rPr>
          <w:rFonts w:eastAsia="ＭＳ 明朝" w:hint="eastAsia"/>
        </w:rPr>
        <w:t>色調</w:t>
      </w:r>
      <w:r w:rsidR="00510D80" w:rsidRPr="00D74C0B">
        <w:rPr>
          <w:rFonts w:eastAsia="ＭＳ 明朝" w:hint="eastAsia"/>
        </w:rPr>
        <w:t>変化を紹介する</w:t>
      </w:r>
      <w:r w:rsidR="00510D80" w:rsidRPr="00D74C0B">
        <w:rPr>
          <w:rFonts w:eastAsia="ＭＳ 明朝"/>
        </w:rPr>
        <w:t xml:space="preserve"> (</w:t>
      </w:r>
      <w:r w:rsidR="00510D80" w:rsidRPr="00D74C0B">
        <w:rPr>
          <w:rFonts w:eastAsia="ＭＳ 明朝" w:hint="eastAsia"/>
        </w:rPr>
        <w:t>図</w:t>
      </w:r>
      <w:r w:rsidR="00B5752C" w:rsidRPr="00D74C0B">
        <w:rPr>
          <w:rFonts w:eastAsia="ＭＳ 明朝" w:hint="eastAsia"/>
        </w:rPr>
        <w:t>1</w:t>
      </w:r>
      <w:r w:rsidR="00510D80" w:rsidRPr="00D74C0B">
        <w:rPr>
          <w:rFonts w:eastAsia="ＭＳ 明朝"/>
        </w:rPr>
        <w:t>)</w:t>
      </w:r>
      <w:r w:rsidR="00E4319B" w:rsidRPr="00D74C0B">
        <w:rPr>
          <w:rFonts w:eastAsia="ＭＳ 明朝"/>
          <w:vertAlign w:val="superscript"/>
        </w:rPr>
        <w:t xml:space="preserve"> </w:t>
      </w:r>
      <w:r w:rsidR="001E3070" w:rsidRPr="00D74C0B">
        <w:rPr>
          <w:rFonts w:eastAsia="ＭＳ 明朝"/>
          <w:vertAlign w:val="superscript"/>
        </w:rPr>
        <w:t>5</w:t>
      </w:r>
      <w:r w:rsidR="00E4319B" w:rsidRPr="00D74C0B">
        <w:rPr>
          <w:rFonts w:eastAsia="ＭＳ 明朝"/>
          <w:vertAlign w:val="superscript"/>
        </w:rPr>
        <w:t>)</w:t>
      </w:r>
      <w:r w:rsidR="00510D80" w:rsidRPr="00D74C0B">
        <w:rPr>
          <w:rFonts w:eastAsia="ＭＳ 明朝"/>
        </w:rPr>
        <w:t>。</w:t>
      </w:r>
      <w:r w:rsidR="00445ACB" w:rsidRPr="00D74C0B">
        <w:rPr>
          <w:rFonts w:eastAsia="ＭＳ 明朝" w:hint="eastAsia"/>
        </w:rPr>
        <w:t>本報で</w:t>
      </w:r>
      <w:r w:rsidR="00B5752C" w:rsidRPr="00D74C0B">
        <w:rPr>
          <w:rFonts w:eastAsia="ＭＳ 明朝" w:hint="eastAsia"/>
        </w:rPr>
        <w:t>は，</w:t>
      </w:r>
      <w:r w:rsidR="00C22DF1" w:rsidRPr="00D74C0B">
        <w:rPr>
          <w:rFonts w:eastAsia="ＭＳ 明朝" w:hint="eastAsia"/>
        </w:rPr>
        <w:t>通常の標的種認識ではなく，</w:t>
      </w:r>
      <w:r w:rsidR="00445ACB" w:rsidRPr="00D74C0B">
        <w:rPr>
          <w:rFonts w:eastAsia="ＭＳ 明朝" w:hint="eastAsia"/>
        </w:rPr>
        <w:t>ゲストと</w:t>
      </w:r>
      <w:r w:rsidR="00062DBD">
        <w:rPr>
          <w:rFonts w:eastAsia="ＭＳ 明朝" w:hint="eastAsia"/>
        </w:rPr>
        <w:t>なる色素を包接する機構を活用して</w:t>
      </w:r>
      <w:r w:rsidR="00B5752C" w:rsidRPr="00D74C0B">
        <w:rPr>
          <w:rFonts w:eastAsia="ＭＳ 明朝" w:hint="eastAsia"/>
        </w:rPr>
        <w:t>色調</w:t>
      </w:r>
      <w:r w:rsidR="00445ACB" w:rsidRPr="00D74C0B">
        <w:rPr>
          <w:rFonts w:eastAsia="ＭＳ 明朝" w:hint="eastAsia"/>
        </w:rPr>
        <w:t>を操作している</w:t>
      </w:r>
      <w:r w:rsidR="00B5752C" w:rsidRPr="00D74C0B">
        <w:rPr>
          <w:rFonts w:eastAsia="ＭＳ 明朝" w:hint="eastAsia"/>
        </w:rPr>
        <w:t>。</w:t>
      </w:r>
      <w:r w:rsidR="00510D80" w:rsidRPr="00D74C0B">
        <w:rPr>
          <w:rFonts w:eastAsia="ＭＳ 明朝"/>
        </w:rPr>
        <w:t>テトララクタム大環状</w:t>
      </w:r>
      <w:r w:rsidR="00C22DF1" w:rsidRPr="00D74C0B">
        <w:rPr>
          <w:rFonts w:eastAsia="ＭＳ 明朝" w:hint="eastAsia"/>
        </w:rPr>
        <w:t>ホスト</w:t>
      </w:r>
      <w:r w:rsidR="00510D80" w:rsidRPr="00D74C0B">
        <w:rPr>
          <w:rFonts w:eastAsia="ＭＳ 明朝"/>
        </w:rPr>
        <w:t>類</w:t>
      </w:r>
      <w:r w:rsidR="00510D80" w:rsidRPr="00D74C0B">
        <w:rPr>
          <w:rFonts w:eastAsia="ＭＳ 明朝"/>
        </w:rPr>
        <w:t xml:space="preserve"> (</w:t>
      </w:r>
      <w:r w:rsidR="00510D80" w:rsidRPr="00D74C0B">
        <w:rPr>
          <w:rFonts w:eastAsia="ＭＳ 明朝"/>
          <w:b/>
          <w:bCs/>
        </w:rPr>
        <w:t>1</w:t>
      </w:r>
      <w:r w:rsidR="00510D80" w:rsidRPr="00D74C0B">
        <w:rPr>
          <w:rFonts w:eastAsia="ＭＳ 明朝"/>
        </w:rPr>
        <w:t>,</w:t>
      </w:r>
      <w:r w:rsidR="00510D80" w:rsidRPr="00D74C0B">
        <w:rPr>
          <w:rFonts w:eastAsia="ＭＳ 明朝"/>
          <w:b/>
          <w:bCs/>
        </w:rPr>
        <w:t xml:space="preserve"> 2</w:t>
      </w:r>
      <w:r w:rsidR="00510D80" w:rsidRPr="00D74C0B">
        <w:rPr>
          <w:rFonts w:eastAsia="ＭＳ 明朝"/>
        </w:rPr>
        <w:t xml:space="preserve">) </w:t>
      </w:r>
      <w:r w:rsidR="00510D80" w:rsidRPr="00D74C0B">
        <w:rPr>
          <w:rFonts w:eastAsia="ＭＳ 明朝"/>
        </w:rPr>
        <w:t>は，環内に</w:t>
      </w:r>
      <w:r w:rsidR="00510D80" w:rsidRPr="00D74C0B">
        <w:rPr>
          <w:rFonts w:eastAsia="ＭＳ 明朝"/>
        </w:rPr>
        <w:t>2</w:t>
      </w:r>
      <w:r w:rsidR="00510D80" w:rsidRPr="00D74C0B">
        <w:rPr>
          <w:rFonts w:eastAsia="ＭＳ 明朝"/>
        </w:rPr>
        <w:t>つのアントラセンを有する構造によって，レソフリン</w:t>
      </w:r>
      <w:r w:rsidR="00510D80" w:rsidRPr="00D74C0B">
        <w:rPr>
          <w:rFonts w:eastAsia="ＭＳ 明朝"/>
        </w:rPr>
        <w:t xml:space="preserve"> (</w:t>
      </w:r>
      <w:r w:rsidR="00510D80" w:rsidRPr="00D74C0B">
        <w:rPr>
          <w:rFonts w:eastAsia="ＭＳ 明朝"/>
          <w:b/>
          <w:bCs/>
        </w:rPr>
        <w:t>5</w:t>
      </w:r>
      <w:r w:rsidR="00510D80" w:rsidRPr="00D74C0B">
        <w:rPr>
          <w:rFonts w:eastAsia="ＭＳ 明朝"/>
        </w:rPr>
        <w:t xml:space="preserve">) </w:t>
      </w:r>
      <w:r w:rsidR="00510D80" w:rsidRPr="00D74C0B">
        <w:rPr>
          <w:rFonts w:eastAsia="ＭＳ 明朝"/>
        </w:rPr>
        <w:t>に対する包接能を示す</w:t>
      </w:r>
      <w:r w:rsidRPr="00D74C0B">
        <w:rPr>
          <w:rFonts w:eastAsia="ＭＳ 明朝" w:hint="eastAsia"/>
        </w:rPr>
        <w:t>。</w:t>
      </w:r>
      <w:r w:rsidRPr="00D74C0B">
        <w:rPr>
          <w:rFonts w:eastAsia="ＭＳ 明朝"/>
        </w:rPr>
        <w:t>レソフリン</w:t>
      </w:r>
      <w:r w:rsidR="008D6AF9" w:rsidRPr="00D74C0B">
        <w:rPr>
          <w:rFonts w:eastAsia="ＭＳ 明朝" w:hint="eastAsia"/>
        </w:rPr>
        <w:t>前駆体</w:t>
      </w:r>
      <w:r w:rsidR="00510D80" w:rsidRPr="00D74C0B">
        <w:rPr>
          <w:rFonts w:eastAsia="ＭＳ 明朝"/>
        </w:rPr>
        <w:t>NHPO (</w:t>
      </w:r>
      <w:r w:rsidR="00510D80" w:rsidRPr="00D74C0B">
        <w:rPr>
          <w:rFonts w:eastAsia="ＭＳ 明朝"/>
          <w:b/>
          <w:bCs/>
        </w:rPr>
        <w:t>3</w:t>
      </w:r>
      <w:r w:rsidR="00510D80" w:rsidRPr="00D74C0B">
        <w:rPr>
          <w:rFonts w:eastAsia="ＭＳ 明朝"/>
        </w:rPr>
        <w:t>)</w:t>
      </w:r>
      <w:r w:rsidRPr="00D74C0B">
        <w:rPr>
          <w:rFonts w:eastAsia="ＭＳ 明朝" w:hint="eastAsia"/>
        </w:rPr>
        <w:t xml:space="preserve"> </w:t>
      </w:r>
      <w:r w:rsidR="006B0AB0" w:rsidRPr="00D74C0B">
        <w:rPr>
          <w:rFonts w:eastAsia="ＭＳ 明朝" w:hint="eastAsia"/>
        </w:rPr>
        <w:t>と</w:t>
      </w:r>
      <w:r w:rsidR="006B0AB0" w:rsidRPr="00D74C0B">
        <w:rPr>
          <w:rFonts w:eastAsia="ＭＳ 明朝"/>
        </w:rPr>
        <w:t>RT-1 (</w:t>
      </w:r>
      <w:r w:rsidR="006B0AB0" w:rsidRPr="00D74C0B">
        <w:rPr>
          <w:rFonts w:eastAsia="ＭＳ 明朝"/>
          <w:b/>
          <w:bCs/>
        </w:rPr>
        <w:t>4</w:t>
      </w:r>
      <w:r w:rsidR="006B0AB0" w:rsidRPr="00D74C0B">
        <w:rPr>
          <w:rFonts w:eastAsia="ＭＳ 明朝"/>
        </w:rPr>
        <w:t>)</w:t>
      </w:r>
      <w:r w:rsidRPr="00D74C0B">
        <w:rPr>
          <w:rFonts w:eastAsia="ＭＳ 明朝"/>
        </w:rPr>
        <w:t xml:space="preserve"> </w:t>
      </w:r>
      <w:r w:rsidR="006B0AB0" w:rsidRPr="00D74C0B">
        <w:rPr>
          <w:rFonts w:eastAsia="ＭＳ 明朝" w:hint="eastAsia"/>
        </w:rPr>
        <w:t>は，それぞれ</w:t>
      </w:r>
      <w:r w:rsidR="006B0AB0" w:rsidRPr="00D74C0B">
        <w:rPr>
          <w:rFonts w:eastAsia="ＭＳ 明朝"/>
        </w:rPr>
        <w:t>次亜塩素酸塩</w:t>
      </w:r>
      <w:r w:rsidR="006B0AB0" w:rsidRPr="00D74C0B">
        <w:rPr>
          <w:rFonts w:eastAsia="ＭＳ 明朝" w:hint="eastAsia"/>
        </w:rPr>
        <w:t>と酵素</w:t>
      </w:r>
      <w:r w:rsidRPr="00D74C0B">
        <w:rPr>
          <w:rFonts w:eastAsia="ＭＳ 明朝" w:hint="eastAsia"/>
        </w:rPr>
        <w:t>との反応に</w:t>
      </w:r>
      <w:r w:rsidR="006B0AB0" w:rsidRPr="00D74C0B">
        <w:rPr>
          <w:rFonts w:eastAsia="ＭＳ 明朝" w:hint="eastAsia"/>
        </w:rPr>
        <w:t>よって</w:t>
      </w:r>
      <w:r w:rsidR="006B0AB0" w:rsidRPr="00D74C0B">
        <w:rPr>
          <w:rFonts w:eastAsia="ＭＳ 明朝" w:hint="eastAsia"/>
          <w:b/>
          <w:bCs/>
        </w:rPr>
        <w:t>5</w:t>
      </w:r>
      <w:r w:rsidR="006B0AB0" w:rsidRPr="00D74C0B">
        <w:rPr>
          <w:rFonts w:eastAsia="ＭＳ 明朝" w:hint="eastAsia"/>
        </w:rPr>
        <w:t>に変換される</w:t>
      </w:r>
      <w:r w:rsidR="00510D80" w:rsidRPr="00D74C0B">
        <w:rPr>
          <w:rFonts w:eastAsia="ＭＳ 明朝"/>
        </w:rPr>
        <w:t>。</w:t>
      </w:r>
      <w:r w:rsidRPr="00D74C0B">
        <w:rPr>
          <w:rFonts w:eastAsia="ＭＳ 明朝" w:hint="eastAsia"/>
        </w:rPr>
        <w:t>すなわち，</w:t>
      </w:r>
      <w:r w:rsidR="00510D80" w:rsidRPr="00D74C0B">
        <w:rPr>
          <w:rFonts w:eastAsia="ＭＳ 明朝"/>
          <w:b/>
          <w:bCs/>
        </w:rPr>
        <w:t>4</w:t>
      </w:r>
      <w:r w:rsidR="00510D80" w:rsidRPr="00D74C0B">
        <w:rPr>
          <w:rFonts w:eastAsia="ＭＳ 明朝"/>
        </w:rPr>
        <w:t>を次亜塩素酸塩と反応させると，黄色からピンク色へと明確</w:t>
      </w:r>
      <w:r w:rsidR="00FF55D9">
        <w:rPr>
          <w:rFonts w:eastAsia="ＭＳ 明朝" w:hint="eastAsia"/>
        </w:rPr>
        <w:t>に</w:t>
      </w:r>
      <w:r w:rsidR="00510D80" w:rsidRPr="00D74C0B">
        <w:rPr>
          <w:rFonts w:eastAsia="ＭＳ 明朝"/>
        </w:rPr>
        <w:t>色</w:t>
      </w:r>
      <w:r w:rsidR="00FF55D9">
        <w:rPr>
          <w:rFonts w:eastAsia="ＭＳ 明朝" w:hint="eastAsia"/>
        </w:rPr>
        <w:t>は</w:t>
      </w:r>
      <w:r w:rsidR="00510D80" w:rsidRPr="00D74C0B">
        <w:rPr>
          <w:rFonts w:eastAsia="ＭＳ 明朝"/>
        </w:rPr>
        <w:t>変化</w:t>
      </w:r>
      <w:r w:rsidR="00FF55D9">
        <w:rPr>
          <w:rFonts w:eastAsia="ＭＳ 明朝" w:hint="eastAsia"/>
        </w:rPr>
        <w:t>し</w:t>
      </w:r>
      <w:r w:rsidR="00510D80" w:rsidRPr="00D74C0B">
        <w:rPr>
          <w:rFonts w:eastAsia="ＭＳ 明朝"/>
        </w:rPr>
        <w:t>，</w:t>
      </w:r>
      <w:r w:rsidRPr="00D74C0B">
        <w:rPr>
          <w:rFonts w:eastAsia="ＭＳ 明朝" w:hint="eastAsia"/>
        </w:rPr>
        <w:t>さらに</w:t>
      </w:r>
      <w:r w:rsidR="00510D80" w:rsidRPr="00D74C0B">
        <w:rPr>
          <w:rFonts w:eastAsia="ＭＳ 明朝"/>
          <w:b/>
          <w:bCs/>
        </w:rPr>
        <w:t>2</w:t>
      </w:r>
      <w:r w:rsidR="00510D80" w:rsidRPr="00D74C0B">
        <w:rPr>
          <w:rFonts w:eastAsia="ＭＳ 明朝"/>
        </w:rPr>
        <w:t>を添加</w:t>
      </w:r>
      <w:r w:rsidRPr="00D74C0B">
        <w:rPr>
          <w:rFonts w:eastAsia="ＭＳ 明朝" w:hint="eastAsia"/>
        </w:rPr>
        <w:t>すると</w:t>
      </w:r>
      <w:r w:rsidR="00510D80" w:rsidRPr="00D74C0B">
        <w:rPr>
          <w:rFonts w:eastAsia="ＭＳ 明朝"/>
        </w:rPr>
        <w:t>，青色</w:t>
      </w:r>
      <w:r w:rsidR="00FF55D9">
        <w:rPr>
          <w:rFonts w:eastAsia="ＭＳ 明朝" w:hint="eastAsia"/>
        </w:rPr>
        <w:t>へと色調が</w:t>
      </w:r>
      <w:r w:rsidRPr="00D74C0B">
        <w:rPr>
          <w:rFonts w:eastAsia="ＭＳ 明朝" w:hint="eastAsia"/>
        </w:rPr>
        <w:t>変化</w:t>
      </w:r>
      <w:r w:rsidR="00062DBD">
        <w:rPr>
          <w:rFonts w:eastAsia="ＭＳ 明朝" w:hint="eastAsia"/>
        </w:rPr>
        <w:t>する</w:t>
      </w:r>
      <w:r w:rsidR="00510D80" w:rsidRPr="00D74C0B">
        <w:rPr>
          <w:rFonts w:eastAsia="ＭＳ 明朝"/>
        </w:rPr>
        <w:t>。</w:t>
      </w:r>
      <w:r w:rsidRPr="00D74C0B">
        <w:rPr>
          <w:rFonts w:eastAsia="ＭＳ 明朝" w:hint="eastAsia"/>
        </w:rPr>
        <w:t>また，</w:t>
      </w:r>
      <w:r w:rsidR="00510D80" w:rsidRPr="00D74C0B">
        <w:rPr>
          <w:rFonts w:eastAsia="ＭＳ 明朝"/>
          <w:b/>
          <w:bCs/>
        </w:rPr>
        <w:t>3</w:t>
      </w:r>
      <w:r w:rsidR="00510D80" w:rsidRPr="00D74C0B">
        <w:rPr>
          <w:rFonts w:eastAsia="ＭＳ 明朝"/>
        </w:rPr>
        <w:t>を</w:t>
      </w:r>
      <w:r w:rsidR="00510D80" w:rsidRPr="00D74C0B">
        <w:rPr>
          <w:rFonts w:eastAsia="ＭＳ 明朝"/>
          <w:i/>
          <w:iCs/>
        </w:rPr>
        <w:t>N</w:t>
      </w:r>
      <w:r w:rsidR="00510D80" w:rsidRPr="00D74C0B">
        <w:rPr>
          <w:rFonts w:eastAsia="ＭＳ 明朝"/>
        </w:rPr>
        <w:t>-</w:t>
      </w:r>
      <w:r w:rsidR="00510D80" w:rsidRPr="00D74C0B">
        <w:rPr>
          <w:rFonts w:eastAsia="ＭＳ 明朝"/>
        </w:rPr>
        <w:t>アセチルグルコサミニダーゼと反応させ</w:t>
      </w:r>
      <w:r w:rsidR="00510D80" w:rsidRPr="00D74C0B">
        <w:rPr>
          <w:rFonts w:eastAsia="ＭＳ 明朝" w:hint="eastAsia"/>
        </w:rPr>
        <w:t>た場合</w:t>
      </w:r>
      <w:r w:rsidR="00E06B14" w:rsidRPr="00D74C0B">
        <w:rPr>
          <w:rFonts w:eastAsia="ＭＳ 明朝" w:hint="eastAsia"/>
        </w:rPr>
        <w:t>においても</w:t>
      </w:r>
      <w:r w:rsidR="00510D80" w:rsidRPr="00D74C0B">
        <w:rPr>
          <w:rFonts w:eastAsia="ＭＳ 明朝"/>
        </w:rPr>
        <w:t>，</w:t>
      </w:r>
      <w:r w:rsidR="00510D80" w:rsidRPr="00D74C0B">
        <w:rPr>
          <w:rFonts w:eastAsia="ＭＳ 明朝"/>
          <w:b/>
          <w:bCs/>
        </w:rPr>
        <w:t>2</w:t>
      </w:r>
      <w:r w:rsidR="00510D80" w:rsidRPr="00D74C0B">
        <w:rPr>
          <w:rFonts w:eastAsia="ＭＳ 明朝"/>
        </w:rPr>
        <w:t>の添加に</w:t>
      </w:r>
      <w:r w:rsidR="00E06B14" w:rsidRPr="00D74C0B">
        <w:rPr>
          <w:rFonts w:eastAsia="ＭＳ 明朝" w:hint="eastAsia"/>
        </w:rPr>
        <w:t>伴って異なる</w:t>
      </w:r>
      <w:r w:rsidR="00510D80" w:rsidRPr="00D74C0B">
        <w:rPr>
          <w:rFonts w:eastAsia="ＭＳ 明朝"/>
        </w:rPr>
        <w:t>色調変化を</w:t>
      </w:r>
      <w:r w:rsidR="00062DBD">
        <w:rPr>
          <w:rFonts w:eastAsia="ＭＳ 明朝" w:hint="eastAsia"/>
        </w:rPr>
        <w:t>示す</w:t>
      </w:r>
      <w:r w:rsidR="00510D80" w:rsidRPr="00D74C0B">
        <w:rPr>
          <w:rFonts w:eastAsia="ＭＳ 明朝"/>
        </w:rPr>
        <w:t>。</w:t>
      </w:r>
      <w:r w:rsidR="00E06B14" w:rsidRPr="00D74C0B">
        <w:rPr>
          <w:rFonts w:eastAsia="ＭＳ 明朝" w:hint="eastAsia"/>
        </w:rPr>
        <w:t>この変化</w:t>
      </w:r>
      <w:r w:rsidR="00510D80" w:rsidRPr="00D74C0B">
        <w:rPr>
          <w:rFonts w:eastAsia="ＭＳ 明朝"/>
        </w:rPr>
        <w:t>は，アントラセンの壁を持つ大環状</w:t>
      </w:r>
      <w:r w:rsidR="00C22DF1" w:rsidRPr="00D74C0B">
        <w:rPr>
          <w:rFonts w:eastAsia="ＭＳ 明朝" w:hint="eastAsia"/>
        </w:rPr>
        <w:t>ホスト</w:t>
      </w:r>
      <w:r w:rsidR="00E06B14" w:rsidRPr="00D74C0B">
        <w:rPr>
          <w:rFonts w:eastAsia="ＭＳ 明朝" w:hint="eastAsia"/>
        </w:rPr>
        <w:t>と</w:t>
      </w:r>
      <w:r w:rsidRPr="00D74C0B">
        <w:rPr>
          <w:rFonts w:eastAsia="ＭＳ 明朝" w:hint="eastAsia"/>
          <w:b/>
          <w:bCs/>
        </w:rPr>
        <w:t>5</w:t>
      </w:r>
      <w:r w:rsidR="00E06B14" w:rsidRPr="00D74C0B">
        <w:rPr>
          <w:rFonts w:eastAsia="ＭＳ 明朝" w:hint="eastAsia"/>
        </w:rPr>
        <w:t>の間に働く</w:t>
      </w:r>
      <w:r w:rsidR="00510D80" w:rsidRPr="00D74C0B">
        <w:rPr>
          <w:rFonts w:eastAsia="ＭＳ 明朝"/>
        </w:rPr>
        <w:t>π-π</w:t>
      </w:r>
      <w:r w:rsidR="00510D80" w:rsidRPr="00D74C0B">
        <w:rPr>
          <w:rFonts w:eastAsia="ＭＳ 明朝"/>
        </w:rPr>
        <w:t>相互作用</w:t>
      </w:r>
      <w:r w:rsidR="00E06B14" w:rsidRPr="00D74C0B">
        <w:rPr>
          <w:rFonts w:eastAsia="ＭＳ 明朝" w:hint="eastAsia"/>
        </w:rPr>
        <w:t>に起因する</w:t>
      </w:r>
      <w:r w:rsidR="00510D80" w:rsidRPr="00D74C0B">
        <w:rPr>
          <w:rFonts w:eastAsia="ＭＳ 明朝"/>
        </w:rPr>
        <w:t>。</w:t>
      </w:r>
      <w:r w:rsidR="00FF55D9">
        <w:rPr>
          <w:rFonts w:eastAsia="ＭＳ 明朝" w:hint="eastAsia"/>
        </w:rPr>
        <w:t>従って，</w:t>
      </w:r>
      <w:r w:rsidR="00062DBD">
        <w:rPr>
          <w:rFonts w:eastAsia="ＭＳ 明朝" w:hint="eastAsia"/>
        </w:rPr>
        <w:t>観測された光学変化</w:t>
      </w:r>
      <w:r w:rsidR="00E06B14" w:rsidRPr="00D74C0B">
        <w:rPr>
          <w:rFonts w:eastAsia="ＭＳ 明朝" w:hint="eastAsia"/>
        </w:rPr>
        <w:t>は，分子間</w:t>
      </w:r>
      <w:r w:rsidR="00510D80" w:rsidRPr="00D74C0B">
        <w:rPr>
          <w:rFonts w:eastAsia="ＭＳ 明朝" w:hint="eastAsia"/>
        </w:rPr>
        <w:t>相互作用が</w:t>
      </w:r>
      <w:r w:rsidR="00E06B14" w:rsidRPr="00D74C0B">
        <w:rPr>
          <w:rFonts w:eastAsia="ＭＳ 明朝" w:hint="eastAsia"/>
        </w:rPr>
        <w:t>単一</w:t>
      </w:r>
      <w:r w:rsidR="00510D80" w:rsidRPr="00D74C0B">
        <w:rPr>
          <w:rFonts w:eastAsia="ＭＳ 明朝" w:hint="eastAsia"/>
        </w:rPr>
        <w:t>色素</w:t>
      </w:r>
      <w:r w:rsidR="00E06B14" w:rsidRPr="00D74C0B">
        <w:rPr>
          <w:rFonts w:eastAsia="ＭＳ 明朝" w:hint="eastAsia"/>
        </w:rPr>
        <w:t>から数多くの色のパターンを作り出す</w:t>
      </w:r>
      <w:r w:rsidR="00510D80" w:rsidRPr="00D74C0B">
        <w:rPr>
          <w:rFonts w:eastAsia="ＭＳ 明朝" w:hint="eastAsia"/>
        </w:rPr>
        <w:t>手段として有効であることを示唆している。</w:t>
      </w:r>
      <w:r w:rsidR="00510D80" w:rsidRPr="00D74C0B">
        <w:rPr>
          <w:rFonts w:eastAsia="ＭＳ 明朝"/>
        </w:rPr>
        <w:t>π-π</w:t>
      </w:r>
      <w:r w:rsidR="00510D80" w:rsidRPr="00D74C0B">
        <w:rPr>
          <w:rFonts w:eastAsia="ＭＳ 明朝"/>
        </w:rPr>
        <w:t>相互作用は</w:t>
      </w:r>
      <w:r w:rsidR="00510D80" w:rsidRPr="00D74C0B">
        <w:rPr>
          <w:rFonts w:eastAsia="ＭＳ 明朝" w:hint="eastAsia"/>
        </w:rPr>
        <w:t>，</w:t>
      </w:r>
      <w:r w:rsidR="00587F4F" w:rsidRPr="00D74C0B">
        <w:rPr>
          <w:rFonts w:eastAsia="ＭＳ 明朝" w:hint="eastAsia"/>
        </w:rPr>
        <w:t>構造有機化学</w:t>
      </w:r>
      <w:r w:rsidR="0029769F" w:rsidRPr="00D74C0B">
        <w:rPr>
          <w:rFonts w:eastAsia="ＭＳ 明朝" w:hint="eastAsia"/>
        </w:rPr>
        <w:t>分野</w:t>
      </w:r>
      <w:r w:rsidR="00587F4F" w:rsidRPr="00D74C0B">
        <w:rPr>
          <w:rFonts w:eastAsia="ＭＳ 明朝" w:hint="eastAsia"/>
        </w:rPr>
        <w:t>において重要な役割を担うが</w:t>
      </w:r>
      <w:r w:rsidR="00510D80" w:rsidRPr="00D74C0B">
        <w:rPr>
          <w:rFonts w:eastAsia="ＭＳ 明朝" w:hint="eastAsia"/>
        </w:rPr>
        <w:t>，</w:t>
      </w:r>
      <w:r w:rsidR="00E32987" w:rsidRPr="00D74C0B">
        <w:rPr>
          <w:rFonts w:eastAsia="ＭＳ 明朝" w:hint="eastAsia"/>
        </w:rPr>
        <w:t>上述のように</w:t>
      </w:r>
      <w:r w:rsidR="00510D80" w:rsidRPr="00D74C0B">
        <w:rPr>
          <w:rFonts w:eastAsia="ＭＳ 明朝"/>
        </w:rPr>
        <w:t>豊富な化学情報を作り出す</w:t>
      </w:r>
      <w:r w:rsidR="00587F4F" w:rsidRPr="00D74C0B">
        <w:rPr>
          <w:rFonts w:eastAsia="ＭＳ 明朝" w:hint="eastAsia"/>
        </w:rPr>
        <w:t>ことが出来るので，</w:t>
      </w:r>
      <w:r w:rsidR="00510D80" w:rsidRPr="00D74C0B">
        <w:rPr>
          <w:rFonts w:eastAsia="ＭＳ 明朝"/>
        </w:rPr>
        <w:t>分析</w:t>
      </w:r>
      <w:r w:rsidR="00E32987" w:rsidRPr="00D74C0B">
        <w:rPr>
          <w:rFonts w:eastAsia="ＭＳ 明朝" w:hint="eastAsia"/>
        </w:rPr>
        <w:t>化学においても有益である。本論文ではパターン認識を駆使したセンシングを行ってはいないが，</w:t>
      </w:r>
      <w:r w:rsidR="006303FD" w:rsidRPr="00D74C0B">
        <w:rPr>
          <w:rFonts w:eastAsia="ＭＳ 明朝" w:hint="eastAsia"/>
        </w:rPr>
        <w:t>目視でもはっきりと</w:t>
      </w:r>
      <w:r w:rsidR="007249E4" w:rsidRPr="00D74C0B">
        <w:rPr>
          <w:rFonts w:eastAsia="ＭＳ 明朝" w:hint="eastAsia"/>
        </w:rPr>
        <w:t>判別</w:t>
      </w:r>
      <w:r w:rsidR="006303FD" w:rsidRPr="00D74C0B">
        <w:rPr>
          <w:rFonts w:eastAsia="ＭＳ 明朝" w:hint="eastAsia"/>
        </w:rPr>
        <w:t>出来る色の違いが，指紋</w:t>
      </w:r>
      <w:r w:rsidR="007249E4" w:rsidRPr="00D74C0B">
        <w:rPr>
          <w:rFonts w:eastAsia="ＭＳ 明朝" w:hint="eastAsia"/>
        </w:rPr>
        <w:t>とも言える</w:t>
      </w:r>
      <w:r w:rsidR="006303FD" w:rsidRPr="00D74C0B">
        <w:rPr>
          <w:rFonts w:eastAsia="ＭＳ 明朝" w:hint="eastAsia"/>
        </w:rPr>
        <w:t>特徴とな</w:t>
      </w:r>
      <w:r w:rsidR="007249E4" w:rsidRPr="00D74C0B">
        <w:rPr>
          <w:rFonts w:eastAsia="ＭＳ 明朝" w:hint="eastAsia"/>
        </w:rPr>
        <w:t>っている。</w:t>
      </w:r>
      <w:r w:rsidR="00FF55D9">
        <w:rPr>
          <w:rFonts w:eastAsia="ＭＳ 明朝" w:hint="eastAsia"/>
        </w:rPr>
        <w:t>すなわち，</w:t>
      </w:r>
      <w:r w:rsidR="00FB4C00" w:rsidRPr="00D74C0B">
        <w:rPr>
          <w:rFonts w:eastAsia="ＭＳ 明朝" w:hint="eastAsia"/>
        </w:rPr>
        <w:t>情報が重複</w:t>
      </w:r>
      <w:r w:rsidR="00062DBD">
        <w:rPr>
          <w:rFonts w:eastAsia="ＭＳ 明朝" w:hint="eastAsia"/>
        </w:rPr>
        <w:t>または</w:t>
      </w:r>
      <w:r w:rsidR="00FB4C00" w:rsidRPr="00D74C0B">
        <w:rPr>
          <w:rFonts w:eastAsia="ＭＳ 明朝" w:hint="eastAsia"/>
        </w:rPr>
        <w:t>不足することなく</w:t>
      </w:r>
      <w:r w:rsidR="00FF55D9">
        <w:rPr>
          <w:rFonts w:eastAsia="ＭＳ 明朝" w:hint="eastAsia"/>
        </w:rPr>
        <w:t>多彩</w:t>
      </w:r>
      <w:r w:rsidR="00FB4C00" w:rsidRPr="00D74C0B">
        <w:rPr>
          <w:rFonts w:eastAsia="ＭＳ 明朝" w:hint="eastAsia"/>
        </w:rPr>
        <w:t>な指紋パターン</w:t>
      </w:r>
      <w:r w:rsidR="00FF55D9">
        <w:rPr>
          <w:rFonts w:eastAsia="ＭＳ 明朝" w:hint="eastAsia"/>
        </w:rPr>
        <w:t>を作り出すため</w:t>
      </w:r>
      <w:r w:rsidR="00364E01">
        <w:rPr>
          <w:rFonts w:eastAsia="ＭＳ 明朝" w:hint="eastAsia"/>
        </w:rPr>
        <w:t>に，</w:t>
      </w:r>
      <w:r w:rsidR="00FF55D9">
        <w:rPr>
          <w:rFonts w:eastAsia="ＭＳ 明朝" w:hint="eastAsia"/>
        </w:rPr>
        <w:t>適切な</w:t>
      </w:r>
      <w:r w:rsidR="00062DBD">
        <w:rPr>
          <w:rFonts w:eastAsia="ＭＳ 明朝" w:hint="eastAsia"/>
        </w:rPr>
        <w:t>分子設計</w:t>
      </w:r>
      <w:r w:rsidR="00364E01">
        <w:rPr>
          <w:rFonts w:eastAsia="ＭＳ 明朝" w:hint="eastAsia"/>
        </w:rPr>
        <w:t>を行うこと</w:t>
      </w:r>
      <w:r w:rsidR="00FF55D9">
        <w:rPr>
          <w:rFonts w:eastAsia="ＭＳ 明朝" w:hint="eastAsia"/>
        </w:rPr>
        <w:t>こそ</w:t>
      </w:r>
      <w:r w:rsidR="0029769F" w:rsidRPr="00D74C0B">
        <w:rPr>
          <w:rFonts w:eastAsia="ＭＳ 明朝" w:hint="eastAsia"/>
        </w:rPr>
        <w:t>が</w:t>
      </w:r>
      <w:r w:rsidR="007249E4" w:rsidRPr="00D74C0B">
        <w:rPr>
          <w:rFonts w:eastAsia="ＭＳ 明朝" w:hint="eastAsia"/>
        </w:rPr>
        <w:t>，多成分分析において</w:t>
      </w:r>
      <w:r w:rsidR="0029769F" w:rsidRPr="00D74C0B">
        <w:rPr>
          <w:rFonts w:eastAsia="ＭＳ 明朝" w:hint="eastAsia"/>
        </w:rPr>
        <w:t>肝要と言える。</w:t>
      </w:r>
    </w:p>
    <w:p w14:paraId="626BC761" w14:textId="77777777" w:rsidR="006303FD" w:rsidRPr="00D74C0B" w:rsidRDefault="006303FD" w:rsidP="006303FD">
      <w:pPr>
        <w:ind w:firstLineChars="100" w:firstLine="283"/>
        <w:rPr>
          <w:rFonts w:eastAsia="ＭＳ 明朝"/>
        </w:rPr>
      </w:pPr>
    </w:p>
    <w:p w14:paraId="1978215C" w14:textId="3702C0C5" w:rsidR="003B6382" w:rsidRPr="00D74C0B" w:rsidRDefault="003B6382" w:rsidP="003B6382">
      <w:pPr>
        <w:rPr>
          <w:rFonts w:eastAsia="ＭＳ 明朝"/>
          <w:b/>
          <w:bCs/>
        </w:rPr>
      </w:pPr>
      <w:r w:rsidRPr="00D74C0B">
        <w:rPr>
          <w:rFonts w:eastAsia="ＭＳ 明朝"/>
          <w:b/>
          <w:bCs/>
        </w:rPr>
        <w:t>４</w:t>
      </w:r>
      <w:r w:rsidRPr="00D74C0B">
        <w:rPr>
          <w:rFonts w:eastAsia="ＭＳ 明朝"/>
          <w:b/>
          <w:bCs/>
        </w:rPr>
        <w:tab/>
      </w:r>
      <w:r w:rsidRPr="00D74C0B">
        <w:rPr>
          <w:rFonts w:eastAsia="ＭＳ 明朝"/>
          <w:b/>
          <w:bCs/>
        </w:rPr>
        <w:t>おわりに</w:t>
      </w:r>
    </w:p>
    <w:p w14:paraId="5C0CA098" w14:textId="60A3FBDD" w:rsidR="00AD59CF" w:rsidRPr="00D74C0B" w:rsidRDefault="00944662" w:rsidP="00510D80">
      <w:pPr>
        <w:ind w:firstLineChars="100" w:firstLine="283"/>
        <w:rPr>
          <w:rFonts w:eastAsia="ＭＳ 明朝"/>
        </w:rPr>
      </w:pPr>
      <w:r w:rsidRPr="00D74C0B">
        <w:rPr>
          <w:rFonts w:eastAsia="ＭＳ 明朝"/>
        </w:rPr>
        <w:lastRenderedPageBreak/>
        <w:t>パターン認識技術の導入によって，実サンプルなどの複雑な環境下でも強力な</w:t>
      </w:r>
      <w:r w:rsidR="00E65775" w:rsidRPr="00D74C0B">
        <w:rPr>
          <w:rFonts w:eastAsia="ＭＳ 明朝" w:hint="eastAsia"/>
        </w:rPr>
        <w:t>判別</w:t>
      </w:r>
      <w:r w:rsidRPr="00D74C0B">
        <w:rPr>
          <w:rFonts w:eastAsia="ＭＳ 明朝"/>
        </w:rPr>
        <w:t>能を発揮するケモセンサアレイは，分子の能力を最大限に引き出した分析ツールである</w:t>
      </w:r>
      <w:r w:rsidR="0078540B" w:rsidRPr="00D74C0B">
        <w:rPr>
          <w:rFonts w:eastAsia="ＭＳ 明朝"/>
        </w:rPr>
        <w:t>。しかし</w:t>
      </w:r>
      <w:r w:rsidR="00364E01">
        <w:rPr>
          <w:rFonts w:eastAsia="ＭＳ 明朝" w:hint="eastAsia"/>
        </w:rPr>
        <w:t>その</w:t>
      </w:r>
      <w:r w:rsidR="00C522B0" w:rsidRPr="00D74C0B">
        <w:rPr>
          <w:rFonts w:eastAsia="ＭＳ 明朝"/>
        </w:rPr>
        <w:t>多くは</w:t>
      </w:r>
      <w:r w:rsidRPr="00D74C0B">
        <w:rPr>
          <w:rFonts w:eastAsia="ＭＳ 明朝"/>
        </w:rPr>
        <w:t>，解析技術の能力に頼りきったセンサ設計</w:t>
      </w:r>
      <w:r w:rsidR="0078540B" w:rsidRPr="00D74C0B">
        <w:rPr>
          <w:rFonts w:eastAsia="ＭＳ 明朝"/>
        </w:rPr>
        <w:t>によって</w:t>
      </w:r>
      <w:r w:rsidR="00364E01">
        <w:rPr>
          <w:rFonts w:eastAsia="ＭＳ 明朝" w:hint="eastAsia"/>
        </w:rPr>
        <w:t>，</w:t>
      </w:r>
      <w:r w:rsidR="0078540B" w:rsidRPr="00D74C0B">
        <w:rPr>
          <w:rFonts w:eastAsia="ＭＳ 明朝"/>
        </w:rPr>
        <w:t>ケモセンサアレイ自体の</w:t>
      </w:r>
      <w:r w:rsidR="009B41FC">
        <w:rPr>
          <w:rFonts w:eastAsia="ＭＳ 明朝" w:hint="eastAsia"/>
        </w:rPr>
        <w:t>識別</w:t>
      </w:r>
      <w:r w:rsidR="0078540B" w:rsidRPr="00D74C0B">
        <w:rPr>
          <w:rFonts w:eastAsia="ＭＳ 明朝"/>
        </w:rPr>
        <w:t>能力</w:t>
      </w:r>
      <w:r w:rsidR="00C522B0" w:rsidRPr="00D74C0B">
        <w:rPr>
          <w:rFonts w:eastAsia="ＭＳ 明朝"/>
        </w:rPr>
        <w:t>を</w:t>
      </w:r>
      <w:r w:rsidR="0078540B" w:rsidRPr="00D74C0B">
        <w:rPr>
          <w:rFonts w:eastAsia="ＭＳ 明朝"/>
        </w:rPr>
        <w:t>活かしきれていない</w:t>
      </w:r>
      <w:r w:rsidRPr="00D74C0B">
        <w:rPr>
          <w:rFonts w:eastAsia="ＭＳ 明朝"/>
        </w:rPr>
        <w:t>。</w:t>
      </w:r>
      <w:r w:rsidR="00364E01">
        <w:rPr>
          <w:rFonts w:eastAsia="ＭＳ 明朝" w:hint="eastAsia"/>
        </w:rPr>
        <w:t>筆者らは，</w:t>
      </w:r>
      <w:r w:rsidR="009F2854" w:rsidRPr="00D74C0B">
        <w:rPr>
          <w:rFonts w:eastAsia="ＭＳ 明朝"/>
        </w:rPr>
        <w:t>パターン認識</w:t>
      </w:r>
      <w:r w:rsidR="009F2854" w:rsidRPr="00D74C0B">
        <w:rPr>
          <w:rFonts w:eastAsia="ＭＳ 明朝" w:hint="eastAsia"/>
        </w:rPr>
        <w:t>や</w:t>
      </w:r>
      <w:r w:rsidR="009F2854" w:rsidRPr="00D74C0B">
        <w:rPr>
          <w:rFonts w:eastAsia="ＭＳ 明朝"/>
        </w:rPr>
        <w:t>機械学習</w:t>
      </w:r>
      <w:r w:rsidR="009F2854" w:rsidRPr="00D74C0B">
        <w:rPr>
          <w:rFonts w:eastAsia="ＭＳ 明朝" w:hint="eastAsia"/>
        </w:rPr>
        <w:t>の解析技術ではなく</w:t>
      </w:r>
      <w:r w:rsidR="007945C2" w:rsidRPr="00D74C0B">
        <w:rPr>
          <w:rFonts w:eastAsia="ＭＳ 明朝"/>
        </w:rPr>
        <w:t>「分析化学」の名前に</w:t>
      </w:r>
      <w:r w:rsidR="007945C2" w:rsidRPr="00D74C0B">
        <w:rPr>
          <w:rFonts w:eastAsia="ＭＳ 明朝" w:hint="eastAsia"/>
        </w:rPr>
        <w:t>含まれる</w:t>
      </w:r>
      <w:r w:rsidR="007945C2" w:rsidRPr="00D74C0B">
        <w:rPr>
          <w:rFonts w:eastAsia="ＭＳ 明朝"/>
        </w:rPr>
        <w:t>「化学」</w:t>
      </w:r>
      <w:r w:rsidR="00E65775" w:rsidRPr="00D74C0B">
        <w:rPr>
          <w:rFonts w:eastAsia="ＭＳ 明朝" w:hint="eastAsia"/>
        </w:rPr>
        <w:t>に基づき設計される個々の</w:t>
      </w:r>
      <w:r w:rsidR="007945C2" w:rsidRPr="00D74C0B">
        <w:rPr>
          <w:rFonts w:eastAsia="ＭＳ 明朝" w:hint="eastAsia"/>
        </w:rPr>
        <w:t>ケモセンサ</w:t>
      </w:r>
      <w:r w:rsidR="00E65775" w:rsidRPr="00D74C0B">
        <w:rPr>
          <w:rFonts w:eastAsia="ＭＳ 明朝" w:hint="eastAsia"/>
        </w:rPr>
        <w:t>の性能が，化学センシング</w:t>
      </w:r>
      <w:r w:rsidR="007945C2" w:rsidRPr="00D74C0B">
        <w:rPr>
          <w:rFonts w:eastAsia="ＭＳ 明朝" w:hint="eastAsia"/>
        </w:rPr>
        <w:t>の</w:t>
      </w:r>
      <w:r w:rsidR="00E65775" w:rsidRPr="00D74C0B">
        <w:rPr>
          <w:rFonts w:eastAsia="ＭＳ 明朝" w:hint="eastAsia"/>
        </w:rPr>
        <w:t>結果</w:t>
      </w:r>
      <w:r w:rsidR="007945C2" w:rsidRPr="00D74C0B">
        <w:rPr>
          <w:rFonts w:eastAsia="ＭＳ 明朝" w:hint="eastAsia"/>
        </w:rPr>
        <w:t>を左右すると確信している。</w:t>
      </w:r>
    </w:p>
    <w:p w14:paraId="329948E2" w14:textId="178A7866" w:rsidR="00E4319B" w:rsidRPr="00D74C0B" w:rsidRDefault="00E4319B" w:rsidP="00510D80">
      <w:pPr>
        <w:ind w:firstLineChars="100" w:firstLine="283"/>
        <w:rPr>
          <w:rFonts w:eastAsia="ＭＳ 明朝"/>
        </w:rPr>
      </w:pPr>
    </w:p>
    <w:p w14:paraId="363997D4" w14:textId="666B4F9A" w:rsidR="00E4319B" w:rsidRPr="00D74C0B" w:rsidRDefault="0042100B" w:rsidP="0042100B">
      <w:pPr>
        <w:pStyle w:val="af2"/>
        <w:numPr>
          <w:ilvl w:val="0"/>
          <w:numId w:val="2"/>
        </w:numPr>
        <w:ind w:leftChars="0"/>
        <w:rPr>
          <w:rFonts w:eastAsia="ＭＳ 明朝"/>
        </w:rPr>
      </w:pPr>
      <w:r w:rsidRPr="00D74C0B">
        <w:rPr>
          <w:rFonts w:eastAsia="ＭＳ 明朝"/>
        </w:rPr>
        <w:t>“</w:t>
      </w:r>
      <w:proofErr w:type="spellStart"/>
      <w:r w:rsidRPr="00D74C0B">
        <w:rPr>
          <w:rFonts w:eastAsia="ＭＳ 明朝"/>
        </w:rPr>
        <w:t>Chemosensors</w:t>
      </w:r>
      <w:proofErr w:type="spellEnd"/>
      <w:r w:rsidRPr="00D74C0B">
        <w:rPr>
          <w:rFonts w:eastAsia="ＭＳ 明朝"/>
        </w:rPr>
        <w:t xml:space="preserve">: Principles, Strategies, and Applications”, Edited by B. Wang and E. V. </w:t>
      </w:r>
      <w:proofErr w:type="spellStart"/>
      <w:r w:rsidRPr="00D74C0B">
        <w:rPr>
          <w:rFonts w:eastAsia="ＭＳ 明朝"/>
        </w:rPr>
        <w:t>Anslyn</w:t>
      </w:r>
      <w:proofErr w:type="spellEnd"/>
      <w:r w:rsidRPr="00D74C0B">
        <w:rPr>
          <w:rFonts w:eastAsia="ＭＳ 明朝"/>
        </w:rPr>
        <w:t xml:space="preserve">, (2011), </w:t>
      </w:r>
      <w:r w:rsidR="00410C29">
        <w:rPr>
          <w:rFonts w:eastAsia="ＭＳ 明朝"/>
        </w:rPr>
        <w:t xml:space="preserve">p25 </w:t>
      </w:r>
      <w:r w:rsidRPr="00D74C0B">
        <w:rPr>
          <w:rFonts w:eastAsia="ＭＳ 明朝"/>
        </w:rPr>
        <w:t xml:space="preserve">(John Wiley &amp; Sons, </w:t>
      </w:r>
      <w:proofErr w:type="spellStart"/>
      <w:r w:rsidRPr="00D74C0B">
        <w:rPr>
          <w:rFonts w:eastAsia="ＭＳ 明朝"/>
        </w:rPr>
        <w:t>lnc</w:t>
      </w:r>
      <w:proofErr w:type="spellEnd"/>
      <w:r w:rsidRPr="00D74C0B">
        <w:rPr>
          <w:rFonts w:eastAsia="ＭＳ 明朝"/>
        </w:rPr>
        <w:t xml:space="preserve">., </w:t>
      </w:r>
      <w:r w:rsidR="002136D6" w:rsidRPr="00D74C0B">
        <w:rPr>
          <w:rFonts w:eastAsia="ＭＳ 明朝"/>
        </w:rPr>
        <w:t>Hoboken, New Jersey</w:t>
      </w:r>
      <w:r w:rsidRPr="00D74C0B">
        <w:rPr>
          <w:rFonts w:eastAsia="ＭＳ 明朝"/>
        </w:rPr>
        <w:t>)</w:t>
      </w:r>
      <w:r w:rsidR="002136D6" w:rsidRPr="00D74C0B">
        <w:rPr>
          <w:rFonts w:eastAsia="ＭＳ 明朝"/>
        </w:rPr>
        <w:t>.</w:t>
      </w:r>
    </w:p>
    <w:p w14:paraId="2EE03E16" w14:textId="09D938A2" w:rsidR="002136D6" w:rsidRPr="00D74C0B" w:rsidRDefault="002136D6" w:rsidP="0042100B">
      <w:pPr>
        <w:pStyle w:val="af2"/>
        <w:numPr>
          <w:ilvl w:val="0"/>
          <w:numId w:val="2"/>
        </w:numPr>
        <w:ind w:leftChars="0"/>
        <w:rPr>
          <w:rFonts w:eastAsia="ＭＳ 明朝"/>
        </w:rPr>
      </w:pPr>
      <w:r w:rsidRPr="00D74C0B">
        <w:rPr>
          <w:rFonts w:eastAsia="ＭＳ 明朝"/>
        </w:rPr>
        <w:t xml:space="preserve">N. A. </w:t>
      </w:r>
      <w:proofErr w:type="spellStart"/>
      <w:r w:rsidRPr="00D74C0B">
        <w:rPr>
          <w:rFonts w:eastAsia="ＭＳ 明朝"/>
        </w:rPr>
        <w:t>Rakow</w:t>
      </w:r>
      <w:proofErr w:type="spellEnd"/>
      <w:r w:rsidRPr="00D74C0B">
        <w:rPr>
          <w:rFonts w:eastAsia="ＭＳ 明朝"/>
        </w:rPr>
        <w:t xml:space="preserve">, K. S. </w:t>
      </w:r>
      <w:proofErr w:type="spellStart"/>
      <w:r w:rsidRPr="00D74C0B">
        <w:rPr>
          <w:rFonts w:eastAsia="ＭＳ 明朝"/>
        </w:rPr>
        <w:t>Suslick</w:t>
      </w:r>
      <w:proofErr w:type="spellEnd"/>
      <w:r w:rsidRPr="00D74C0B">
        <w:rPr>
          <w:rFonts w:eastAsia="ＭＳ 明朝"/>
        </w:rPr>
        <w:t xml:space="preserve">: </w:t>
      </w:r>
      <w:r w:rsidRPr="00D74C0B">
        <w:rPr>
          <w:rFonts w:eastAsia="ＭＳ 明朝"/>
          <w:i/>
          <w:iCs/>
        </w:rPr>
        <w:t>Nature</w:t>
      </w:r>
      <w:r w:rsidRPr="00D74C0B">
        <w:rPr>
          <w:rFonts w:eastAsia="ＭＳ 明朝"/>
        </w:rPr>
        <w:t xml:space="preserve">, </w:t>
      </w:r>
      <w:r w:rsidRPr="00D74C0B">
        <w:rPr>
          <w:rFonts w:eastAsia="ＭＳ 明朝"/>
          <w:b/>
          <w:bCs/>
        </w:rPr>
        <w:t>406</w:t>
      </w:r>
      <w:r w:rsidRPr="00D74C0B">
        <w:rPr>
          <w:rFonts w:eastAsia="ＭＳ 明朝"/>
        </w:rPr>
        <w:t>, 710 (2000).</w:t>
      </w:r>
    </w:p>
    <w:p w14:paraId="6D5E5ACB" w14:textId="6014EE90" w:rsidR="002136D6" w:rsidRPr="00D74C0B" w:rsidRDefault="00592C09" w:rsidP="0042100B">
      <w:pPr>
        <w:pStyle w:val="af2"/>
        <w:numPr>
          <w:ilvl w:val="0"/>
          <w:numId w:val="2"/>
        </w:numPr>
        <w:ind w:leftChars="0"/>
        <w:rPr>
          <w:rFonts w:eastAsia="ＭＳ 明朝"/>
        </w:rPr>
      </w:pPr>
      <w:r w:rsidRPr="00D74C0B">
        <w:rPr>
          <w:rFonts w:eastAsia="ＭＳ 明朝"/>
        </w:rPr>
        <w:t xml:space="preserve">P. </w:t>
      </w:r>
      <w:proofErr w:type="spellStart"/>
      <w:r w:rsidRPr="00D74C0B">
        <w:rPr>
          <w:rFonts w:eastAsia="ＭＳ 明朝"/>
        </w:rPr>
        <w:t>Anzenbacher</w:t>
      </w:r>
      <w:proofErr w:type="spellEnd"/>
      <w:r w:rsidRPr="00D74C0B">
        <w:rPr>
          <w:rFonts w:eastAsia="ＭＳ 明朝"/>
        </w:rPr>
        <w:t xml:space="preserve"> Jr., P. </w:t>
      </w:r>
      <w:proofErr w:type="spellStart"/>
      <w:r w:rsidRPr="00D74C0B">
        <w:rPr>
          <w:rFonts w:eastAsia="ＭＳ 明朝"/>
        </w:rPr>
        <w:t>Lubal</w:t>
      </w:r>
      <w:proofErr w:type="spellEnd"/>
      <w:r w:rsidRPr="00D74C0B">
        <w:rPr>
          <w:rFonts w:eastAsia="ＭＳ 明朝"/>
        </w:rPr>
        <w:t xml:space="preserve">, P. </w:t>
      </w:r>
      <w:proofErr w:type="spellStart"/>
      <w:r w:rsidRPr="00D74C0B">
        <w:rPr>
          <w:rFonts w:eastAsia="ＭＳ 明朝"/>
        </w:rPr>
        <w:t>Buček</w:t>
      </w:r>
      <w:proofErr w:type="spellEnd"/>
      <w:r w:rsidRPr="00D74C0B">
        <w:rPr>
          <w:rFonts w:eastAsia="ＭＳ 明朝"/>
        </w:rPr>
        <w:t xml:space="preserve">, M. A. Palacios, M. E. </w:t>
      </w:r>
      <w:proofErr w:type="spellStart"/>
      <w:r w:rsidRPr="00D74C0B">
        <w:rPr>
          <w:rFonts w:eastAsia="ＭＳ 明朝"/>
        </w:rPr>
        <w:t>Kozelkova</w:t>
      </w:r>
      <w:proofErr w:type="spellEnd"/>
      <w:r w:rsidRPr="00D74C0B">
        <w:rPr>
          <w:rFonts w:eastAsia="ＭＳ 明朝"/>
        </w:rPr>
        <w:t xml:space="preserve">: </w:t>
      </w:r>
      <w:r w:rsidRPr="00D74C0B">
        <w:rPr>
          <w:rFonts w:eastAsia="ＭＳ 明朝"/>
          <w:i/>
          <w:iCs/>
        </w:rPr>
        <w:t>Chem. Soc. Rev.</w:t>
      </w:r>
      <w:r w:rsidRPr="00D74C0B">
        <w:rPr>
          <w:rFonts w:eastAsia="ＭＳ 明朝"/>
        </w:rPr>
        <w:t xml:space="preserve">, </w:t>
      </w:r>
      <w:r w:rsidRPr="00D74C0B">
        <w:rPr>
          <w:rFonts w:eastAsia="ＭＳ 明朝"/>
          <w:b/>
          <w:bCs/>
        </w:rPr>
        <w:t>39</w:t>
      </w:r>
      <w:r w:rsidRPr="00D74C0B">
        <w:rPr>
          <w:rFonts w:eastAsia="ＭＳ 明朝"/>
        </w:rPr>
        <w:t>, 3954 (2010).</w:t>
      </w:r>
    </w:p>
    <w:p w14:paraId="1E10FF34" w14:textId="1D1AB0D8" w:rsidR="001E3070" w:rsidRPr="00D74C0B" w:rsidRDefault="001E3070" w:rsidP="0042100B">
      <w:pPr>
        <w:pStyle w:val="af2"/>
        <w:numPr>
          <w:ilvl w:val="0"/>
          <w:numId w:val="2"/>
        </w:numPr>
        <w:ind w:leftChars="0"/>
        <w:rPr>
          <w:rFonts w:eastAsia="ＭＳ 明朝"/>
        </w:rPr>
      </w:pPr>
      <w:r w:rsidRPr="00D74C0B">
        <w:rPr>
          <w:rFonts w:eastAsia="ＭＳ 明朝" w:hint="eastAsia"/>
        </w:rPr>
        <w:t>半谷清一郎</w:t>
      </w:r>
      <w:r w:rsidRPr="00D74C0B">
        <w:rPr>
          <w:rFonts w:eastAsia="ＭＳ 明朝" w:hint="eastAsia"/>
        </w:rPr>
        <w:t>:</w:t>
      </w:r>
      <w:r w:rsidRPr="00D74C0B">
        <w:rPr>
          <w:rFonts w:eastAsia="ＭＳ 明朝"/>
        </w:rPr>
        <w:t>”</w:t>
      </w:r>
      <w:r w:rsidRPr="00D74C0B">
        <w:rPr>
          <w:rFonts w:eastAsia="ＭＳ 明朝" w:hint="eastAsia"/>
        </w:rPr>
        <w:t>バイオメトリクス教科書</w:t>
      </w:r>
      <w:r w:rsidRPr="00D74C0B">
        <w:rPr>
          <w:rFonts w:eastAsia="ＭＳ 明朝" w:hint="eastAsia"/>
        </w:rPr>
        <w:t xml:space="preserve"> </w:t>
      </w:r>
      <w:r w:rsidRPr="00D74C0B">
        <w:rPr>
          <w:rFonts w:eastAsia="ＭＳ 明朝" w:hint="eastAsia"/>
        </w:rPr>
        <w:t>原理からプログラミングまで</w:t>
      </w:r>
      <w:r w:rsidRPr="00D74C0B">
        <w:rPr>
          <w:rFonts w:eastAsia="ＭＳ 明朝"/>
        </w:rPr>
        <w:t xml:space="preserve">”, </w:t>
      </w:r>
      <w:r w:rsidRPr="00D74C0B">
        <w:rPr>
          <w:rFonts w:eastAsia="ＭＳ 明朝" w:hint="eastAsia"/>
        </w:rPr>
        <w:t>一般社団法人</w:t>
      </w:r>
      <w:r w:rsidRPr="00D74C0B">
        <w:rPr>
          <w:rFonts w:eastAsia="ＭＳ 明朝" w:hint="eastAsia"/>
        </w:rPr>
        <w:t xml:space="preserve"> </w:t>
      </w:r>
      <w:r w:rsidRPr="00D74C0B">
        <w:rPr>
          <w:rFonts w:eastAsia="ＭＳ 明朝" w:hint="eastAsia"/>
        </w:rPr>
        <w:t>映像情報メディア学会編</w:t>
      </w:r>
      <w:r w:rsidRPr="00D74C0B">
        <w:rPr>
          <w:rFonts w:eastAsia="ＭＳ 明朝" w:hint="eastAsia"/>
        </w:rPr>
        <w:t>,</w:t>
      </w:r>
      <w:r w:rsidR="00410C29">
        <w:rPr>
          <w:rFonts w:eastAsia="ＭＳ 明朝" w:hint="eastAsia"/>
        </w:rPr>
        <w:t>p</w:t>
      </w:r>
      <w:r w:rsidR="00410C29">
        <w:rPr>
          <w:rFonts w:eastAsia="ＭＳ 明朝"/>
        </w:rPr>
        <w:t xml:space="preserve">60 </w:t>
      </w:r>
      <w:r w:rsidR="002211EA" w:rsidRPr="00D74C0B">
        <w:rPr>
          <w:rFonts w:eastAsia="ＭＳ 明朝" w:hint="eastAsia"/>
        </w:rPr>
        <w:t>(</w:t>
      </w:r>
      <w:r w:rsidR="002211EA" w:rsidRPr="00D74C0B">
        <w:rPr>
          <w:rFonts w:eastAsia="ＭＳ 明朝"/>
        </w:rPr>
        <w:t>2012)</w:t>
      </w:r>
      <w:r w:rsidRPr="00D74C0B">
        <w:rPr>
          <w:rFonts w:eastAsia="ＭＳ 明朝"/>
        </w:rPr>
        <w:t xml:space="preserve"> </w:t>
      </w:r>
      <w:r w:rsidRPr="00D74C0B">
        <w:rPr>
          <w:rFonts w:eastAsia="ＭＳ 明朝" w:hint="eastAsia"/>
        </w:rPr>
        <w:t>(</w:t>
      </w:r>
      <w:r w:rsidRPr="00D74C0B">
        <w:rPr>
          <w:rFonts w:eastAsia="ＭＳ 明朝" w:hint="eastAsia"/>
        </w:rPr>
        <w:t>コロナ社</w:t>
      </w:r>
      <w:r w:rsidRPr="00D74C0B">
        <w:rPr>
          <w:rFonts w:eastAsia="ＭＳ 明朝"/>
        </w:rPr>
        <w:t>)</w:t>
      </w:r>
      <w:r w:rsidR="002211EA" w:rsidRPr="00D74C0B">
        <w:rPr>
          <w:rFonts w:eastAsia="ＭＳ 明朝"/>
        </w:rPr>
        <w:t>.</w:t>
      </w:r>
    </w:p>
    <w:p w14:paraId="25C6D252" w14:textId="72B7E231" w:rsidR="00592C09" w:rsidRPr="00D74C0B" w:rsidRDefault="00592C09" w:rsidP="0042100B">
      <w:pPr>
        <w:pStyle w:val="af2"/>
        <w:numPr>
          <w:ilvl w:val="0"/>
          <w:numId w:val="2"/>
        </w:numPr>
        <w:ind w:leftChars="0"/>
        <w:rPr>
          <w:rFonts w:eastAsia="ＭＳ 明朝"/>
        </w:rPr>
      </w:pPr>
      <w:r w:rsidRPr="00D74C0B">
        <w:rPr>
          <w:rFonts w:eastAsia="ＭＳ 明朝"/>
        </w:rPr>
        <w:t xml:space="preserve">J. J. </w:t>
      </w:r>
      <w:proofErr w:type="spellStart"/>
      <w:r w:rsidRPr="00D74C0B">
        <w:rPr>
          <w:rFonts w:eastAsia="ＭＳ 明朝"/>
        </w:rPr>
        <w:t>Morsby</w:t>
      </w:r>
      <w:proofErr w:type="spellEnd"/>
      <w:r w:rsidRPr="00D74C0B">
        <w:rPr>
          <w:rFonts w:eastAsia="ＭＳ 明朝"/>
        </w:rPr>
        <w:t xml:space="preserve">, M. </w:t>
      </w:r>
      <w:proofErr w:type="spellStart"/>
      <w:r w:rsidRPr="00D74C0B">
        <w:rPr>
          <w:rFonts w:eastAsia="ＭＳ 明朝"/>
        </w:rPr>
        <w:t>Dharmarwardana</w:t>
      </w:r>
      <w:proofErr w:type="spellEnd"/>
      <w:r w:rsidRPr="00D74C0B">
        <w:rPr>
          <w:rFonts w:eastAsia="ＭＳ 明朝"/>
        </w:rPr>
        <w:t xml:space="preserve">, H. </w:t>
      </w:r>
      <w:proofErr w:type="spellStart"/>
      <w:r w:rsidRPr="00D74C0B">
        <w:rPr>
          <w:rFonts w:eastAsia="ＭＳ 明朝"/>
        </w:rPr>
        <w:t>McGarraugh</w:t>
      </w:r>
      <w:proofErr w:type="spellEnd"/>
      <w:r w:rsidRPr="00D74C0B">
        <w:rPr>
          <w:rFonts w:eastAsia="ＭＳ 明朝"/>
        </w:rPr>
        <w:t xml:space="preserve">, B. D. Smith: </w:t>
      </w:r>
      <w:r w:rsidRPr="00D74C0B">
        <w:rPr>
          <w:rFonts w:eastAsia="ＭＳ 明朝"/>
          <w:i/>
          <w:iCs/>
        </w:rPr>
        <w:t xml:space="preserve">Chem. </w:t>
      </w:r>
      <w:proofErr w:type="spellStart"/>
      <w:r w:rsidRPr="00D74C0B">
        <w:rPr>
          <w:rFonts w:eastAsia="ＭＳ 明朝"/>
          <w:i/>
          <w:iCs/>
        </w:rPr>
        <w:t>Commun</w:t>
      </w:r>
      <w:proofErr w:type="spellEnd"/>
      <w:r w:rsidRPr="00D74C0B">
        <w:rPr>
          <w:rFonts w:eastAsia="ＭＳ 明朝"/>
          <w:i/>
          <w:iCs/>
        </w:rPr>
        <w:t>.</w:t>
      </w:r>
      <w:r w:rsidRPr="00D74C0B">
        <w:rPr>
          <w:rFonts w:eastAsia="ＭＳ 明朝"/>
        </w:rPr>
        <w:t xml:space="preserve">, </w:t>
      </w:r>
      <w:r w:rsidRPr="00D74C0B">
        <w:rPr>
          <w:rFonts w:eastAsia="ＭＳ 明朝"/>
          <w:b/>
          <w:bCs/>
        </w:rPr>
        <w:t>56</w:t>
      </w:r>
      <w:r w:rsidRPr="00D74C0B">
        <w:rPr>
          <w:rFonts w:eastAsia="ＭＳ 明朝"/>
        </w:rPr>
        <w:t>, 9296 (2020).</w:t>
      </w:r>
    </w:p>
    <w:sectPr w:rsidR="00592C09" w:rsidRPr="00D74C0B" w:rsidSect="00ED2FBC">
      <w:pgSz w:w="11906" w:h="16838"/>
      <w:pgMar w:top="1985" w:right="1701" w:bottom="1701" w:left="1701" w:header="851" w:footer="992" w:gutter="0"/>
      <w:lnNumType w:countBy="1" w:restart="continuous"/>
      <w:cols w:space="425"/>
      <w:docGrid w:type="linesAndChars" w:linePitch="328" w:charSpace="129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10349" w14:textId="77777777" w:rsidR="00E04870" w:rsidRDefault="00E04870" w:rsidP="00473CAE">
      <w:r>
        <w:separator/>
      </w:r>
    </w:p>
  </w:endnote>
  <w:endnote w:type="continuationSeparator" w:id="0">
    <w:p w14:paraId="6C5E404C" w14:textId="77777777" w:rsidR="00E04870" w:rsidRDefault="00E04870" w:rsidP="00473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EEABA" w14:textId="77777777" w:rsidR="00E04870" w:rsidRDefault="00E04870" w:rsidP="00473CAE">
      <w:r>
        <w:separator/>
      </w:r>
    </w:p>
  </w:footnote>
  <w:footnote w:type="continuationSeparator" w:id="0">
    <w:p w14:paraId="5B3B1733" w14:textId="77777777" w:rsidR="00E04870" w:rsidRDefault="00E04870" w:rsidP="00473C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BE4808"/>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2EE547E3"/>
    <w:multiLevelType w:val="hybridMultilevel"/>
    <w:tmpl w:val="318658EC"/>
    <w:lvl w:ilvl="0" w:tplc="E6B0780C">
      <w:start w:val="1"/>
      <w:numFmt w:val="decimal"/>
      <w:lvlText w:val="%1)"/>
      <w:lvlJc w:val="left"/>
      <w:pPr>
        <w:ind w:left="42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dirty"/>
  <w:defaultTabStop w:val="840"/>
  <w:drawingGridHorizontalSpacing w:val="283"/>
  <w:drawingGridVerticalSpacing w:val="16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0MjE3MjEyNDU2NrZU0lEKTi0uzszPAykwsqgFACQ0kkktAAAA"/>
  </w:docVars>
  <w:rsids>
    <w:rsidRoot w:val="00473CAE"/>
    <w:rsid w:val="000120D5"/>
    <w:rsid w:val="00032B80"/>
    <w:rsid w:val="000330CC"/>
    <w:rsid w:val="00036520"/>
    <w:rsid w:val="00042C74"/>
    <w:rsid w:val="000624C4"/>
    <w:rsid w:val="00062DBD"/>
    <w:rsid w:val="000646D1"/>
    <w:rsid w:val="000650C4"/>
    <w:rsid w:val="0007142B"/>
    <w:rsid w:val="000717EF"/>
    <w:rsid w:val="00084897"/>
    <w:rsid w:val="00090280"/>
    <w:rsid w:val="000971EF"/>
    <w:rsid w:val="000A4F01"/>
    <w:rsid w:val="000B77F9"/>
    <w:rsid w:val="00114201"/>
    <w:rsid w:val="00133636"/>
    <w:rsid w:val="00155611"/>
    <w:rsid w:val="00161FA4"/>
    <w:rsid w:val="00175D0E"/>
    <w:rsid w:val="00191131"/>
    <w:rsid w:val="00194E82"/>
    <w:rsid w:val="00197815"/>
    <w:rsid w:val="001A5235"/>
    <w:rsid w:val="001B006B"/>
    <w:rsid w:val="001B5D6E"/>
    <w:rsid w:val="001B7CAD"/>
    <w:rsid w:val="001C3217"/>
    <w:rsid w:val="001C38BE"/>
    <w:rsid w:val="001C592A"/>
    <w:rsid w:val="001C7CBA"/>
    <w:rsid w:val="001E0CBF"/>
    <w:rsid w:val="001E18A2"/>
    <w:rsid w:val="001E3070"/>
    <w:rsid w:val="001E43C3"/>
    <w:rsid w:val="00200FA1"/>
    <w:rsid w:val="00201FCD"/>
    <w:rsid w:val="00210F19"/>
    <w:rsid w:val="002136D6"/>
    <w:rsid w:val="00220520"/>
    <w:rsid w:val="00220613"/>
    <w:rsid w:val="002211EA"/>
    <w:rsid w:val="002213C2"/>
    <w:rsid w:val="00221486"/>
    <w:rsid w:val="00226DAC"/>
    <w:rsid w:val="002408BD"/>
    <w:rsid w:val="00240C1D"/>
    <w:rsid w:val="00244AAA"/>
    <w:rsid w:val="002477A8"/>
    <w:rsid w:val="00256BA4"/>
    <w:rsid w:val="002675DF"/>
    <w:rsid w:val="002779CC"/>
    <w:rsid w:val="00277FF0"/>
    <w:rsid w:val="00294F5B"/>
    <w:rsid w:val="0029769F"/>
    <w:rsid w:val="002A283B"/>
    <w:rsid w:val="002A515D"/>
    <w:rsid w:val="002A63EB"/>
    <w:rsid w:val="002B41D4"/>
    <w:rsid w:val="002D2438"/>
    <w:rsid w:val="002D2B44"/>
    <w:rsid w:val="002D36C2"/>
    <w:rsid w:val="002E0F0F"/>
    <w:rsid w:val="002E1EE4"/>
    <w:rsid w:val="002E523E"/>
    <w:rsid w:val="002E7FFE"/>
    <w:rsid w:val="00302F2A"/>
    <w:rsid w:val="00304BD0"/>
    <w:rsid w:val="00320631"/>
    <w:rsid w:val="00321E83"/>
    <w:rsid w:val="00334387"/>
    <w:rsid w:val="003431F8"/>
    <w:rsid w:val="00345768"/>
    <w:rsid w:val="003556F4"/>
    <w:rsid w:val="003573B8"/>
    <w:rsid w:val="00362BED"/>
    <w:rsid w:val="00364E01"/>
    <w:rsid w:val="00364FBC"/>
    <w:rsid w:val="0036656F"/>
    <w:rsid w:val="00367934"/>
    <w:rsid w:val="003704D3"/>
    <w:rsid w:val="0037478C"/>
    <w:rsid w:val="003801A3"/>
    <w:rsid w:val="0038350C"/>
    <w:rsid w:val="003907F6"/>
    <w:rsid w:val="00392331"/>
    <w:rsid w:val="00395550"/>
    <w:rsid w:val="00397250"/>
    <w:rsid w:val="00397FF7"/>
    <w:rsid w:val="003A5F0D"/>
    <w:rsid w:val="003B43FD"/>
    <w:rsid w:val="003B5E42"/>
    <w:rsid w:val="003B6382"/>
    <w:rsid w:val="003C4DAC"/>
    <w:rsid w:val="003D49E6"/>
    <w:rsid w:val="003E4C37"/>
    <w:rsid w:val="003E536E"/>
    <w:rsid w:val="003E7E86"/>
    <w:rsid w:val="003F5EAC"/>
    <w:rsid w:val="004065CC"/>
    <w:rsid w:val="00410C29"/>
    <w:rsid w:val="00415F7F"/>
    <w:rsid w:val="0042100B"/>
    <w:rsid w:val="004336A3"/>
    <w:rsid w:val="00437646"/>
    <w:rsid w:val="00444696"/>
    <w:rsid w:val="00445ACB"/>
    <w:rsid w:val="0045141A"/>
    <w:rsid w:val="0047065C"/>
    <w:rsid w:val="00473CAE"/>
    <w:rsid w:val="004773A8"/>
    <w:rsid w:val="004776CD"/>
    <w:rsid w:val="004A093F"/>
    <w:rsid w:val="004A2383"/>
    <w:rsid w:val="004D16D8"/>
    <w:rsid w:val="004D5036"/>
    <w:rsid w:val="004D6B16"/>
    <w:rsid w:val="004E31E1"/>
    <w:rsid w:val="004F594A"/>
    <w:rsid w:val="004F7549"/>
    <w:rsid w:val="004F7600"/>
    <w:rsid w:val="00502EAF"/>
    <w:rsid w:val="00510D80"/>
    <w:rsid w:val="00516819"/>
    <w:rsid w:val="00517E4B"/>
    <w:rsid w:val="0052166B"/>
    <w:rsid w:val="00551B0A"/>
    <w:rsid w:val="00554506"/>
    <w:rsid w:val="00557141"/>
    <w:rsid w:val="00572D14"/>
    <w:rsid w:val="005870F5"/>
    <w:rsid w:val="00587F4F"/>
    <w:rsid w:val="00591CEF"/>
    <w:rsid w:val="00592C09"/>
    <w:rsid w:val="005A2220"/>
    <w:rsid w:val="005C6E49"/>
    <w:rsid w:val="005D3C72"/>
    <w:rsid w:val="005D63DE"/>
    <w:rsid w:val="005D64D9"/>
    <w:rsid w:val="00611AEF"/>
    <w:rsid w:val="00615C9F"/>
    <w:rsid w:val="00620508"/>
    <w:rsid w:val="00622B79"/>
    <w:rsid w:val="00623EEC"/>
    <w:rsid w:val="006303FD"/>
    <w:rsid w:val="00634716"/>
    <w:rsid w:val="00641A00"/>
    <w:rsid w:val="00654970"/>
    <w:rsid w:val="0067063E"/>
    <w:rsid w:val="006821BA"/>
    <w:rsid w:val="006825B6"/>
    <w:rsid w:val="006B0AB0"/>
    <w:rsid w:val="006D517D"/>
    <w:rsid w:val="006E7AB6"/>
    <w:rsid w:val="006F5556"/>
    <w:rsid w:val="00707610"/>
    <w:rsid w:val="00714A2C"/>
    <w:rsid w:val="007249E4"/>
    <w:rsid w:val="00731E7C"/>
    <w:rsid w:val="00736BAD"/>
    <w:rsid w:val="007530FF"/>
    <w:rsid w:val="007578D3"/>
    <w:rsid w:val="0078468E"/>
    <w:rsid w:val="0078496A"/>
    <w:rsid w:val="00784F4C"/>
    <w:rsid w:val="0078540B"/>
    <w:rsid w:val="0078649B"/>
    <w:rsid w:val="00787FD5"/>
    <w:rsid w:val="007945C2"/>
    <w:rsid w:val="007A0738"/>
    <w:rsid w:val="007A201D"/>
    <w:rsid w:val="007A6776"/>
    <w:rsid w:val="007B606A"/>
    <w:rsid w:val="007B68DE"/>
    <w:rsid w:val="007C0F6A"/>
    <w:rsid w:val="007C7868"/>
    <w:rsid w:val="007E1EDC"/>
    <w:rsid w:val="007F67D3"/>
    <w:rsid w:val="00801AE5"/>
    <w:rsid w:val="00805E13"/>
    <w:rsid w:val="008219D0"/>
    <w:rsid w:val="00827121"/>
    <w:rsid w:val="00833330"/>
    <w:rsid w:val="00840AE3"/>
    <w:rsid w:val="008512AA"/>
    <w:rsid w:val="00855FDC"/>
    <w:rsid w:val="00863238"/>
    <w:rsid w:val="00863597"/>
    <w:rsid w:val="00876256"/>
    <w:rsid w:val="008812CF"/>
    <w:rsid w:val="0088143D"/>
    <w:rsid w:val="00896CB2"/>
    <w:rsid w:val="00896CC0"/>
    <w:rsid w:val="008C3EB5"/>
    <w:rsid w:val="008C57F2"/>
    <w:rsid w:val="008D0DEB"/>
    <w:rsid w:val="008D3F44"/>
    <w:rsid w:val="008D6AF9"/>
    <w:rsid w:val="008F3851"/>
    <w:rsid w:val="009024BD"/>
    <w:rsid w:val="009126F1"/>
    <w:rsid w:val="0091641C"/>
    <w:rsid w:val="00922517"/>
    <w:rsid w:val="00924172"/>
    <w:rsid w:val="009242AF"/>
    <w:rsid w:val="00941DF2"/>
    <w:rsid w:val="00944662"/>
    <w:rsid w:val="0094692E"/>
    <w:rsid w:val="0095417F"/>
    <w:rsid w:val="00965973"/>
    <w:rsid w:val="00972359"/>
    <w:rsid w:val="00976DD1"/>
    <w:rsid w:val="00985D0D"/>
    <w:rsid w:val="00993E19"/>
    <w:rsid w:val="00996F39"/>
    <w:rsid w:val="009979E5"/>
    <w:rsid w:val="009A49E7"/>
    <w:rsid w:val="009B41FC"/>
    <w:rsid w:val="009C46D6"/>
    <w:rsid w:val="009D195B"/>
    <w:rsid w:val="009E1452"/>
    <w:rsid w:val="009F2854"/>
    <w:rsid w:val="009F5553"/>
    <w:rsid w:val="009F6CAD"/>
    <w:rsid w:val="00A004A4"/>
    <w:rsid w:val="00A00C4E"/>
    <w:rsid w:val="00A07D3F"/>
    <w:rsid w:val="00A22151"/>
    <w:rsid w:val="00A2759A"/>
    <w:rsid w:val="00A307B6"/>
    <w:rsid w:val="00A341C6"/>
    <w:rsid w:val="00A34BDB"/>
    <w:rsid w:val="00A67819"/>
    <w:rsid w:val="00A72240"/>
    <w:rsid w:val="00A91688"/>
    <w:rsid w:val="00AA1AF7"/>
    <w:rsid w:val="00AA7946"/>
    <w:rsid w:val="00AB305C"/>
    <w:rsid w:val="00AB4468"/>
    <w:rsid w:val="00AC5A20"/>
    <w:rsid w:val="00AD36CA"/>
    <w:rsid w:val="00AD59CF"/>
    <w:rsid w:val="00AD5C2B"/>
    <w:rsid w:val="00AE048D"/>
    <w:rsid w:val="00B00C2E"/>
    <w:rsid w:val="00B01384"/>
    <w:rsid w:val="00B0234C"/>
    <w:rsid w:val="00B0240E"/>
    <w:rsid w:val="00B07A17"/>
    <w:rsid w:val="00B11834"/>
    <w:rsid w:val="00B133A3"/>
    <w:rsid w:val="00B2749A"/>
    <w:rsid w:val="00B4649A"/>
    <w:rsid w:val="00B531D5"/>
    <w:rsid w:val="00B5752C"/>
    <w:rsid w:val="00B67374"/>
    <w:rsid w:val="00B67BCF"/>
    <w:rsid w:val="00B67DD6"/>
    <w:rsid w:val="00B730AB"/>
    <w:rsid w:val="00B765EB"/>
    <w:rsid w:val="00B81451"/>
    <w:rsid w:val="00B85558"/>
    <w:rsid w:val="00BA4DE5"/>
    <w:rsid w:val="00BB083A"/>
    <w:rsid w:val="00BB0C16"/>
    <w:rsid w:val="00BC3E0A"/>
    <w:rsid w:val="00BC5C8A"/>
    <w:rsid w:val="00BF2AF3"/>
    <w:rsid w:val="00BF447E"/>
    <w:rsid w:val="00BF73DE"/>
    <w:rsid w:val="00C038A5"/>
    <w:rsid w:val="00C06141"/>
    <w:rsid w:val="00C1209F"/>
    <w:rsid w:val="00C12D2B"/>
    <w:rsid w:val="00C12FDD"/>
    <w:rsid w:val="00C15095"/>
    <w:rsid w:val="00C22DF1"/>
    <w:rsid w:val="00C31BC2"/>
    <w:rsid w:val="00C32FFF"/>
    <w:rsid w:val="00C334F4"/>
    <w:rsid w:val="00C34C35"/>
    <w:rsid w:val="00C43F30"/>
    <w:rsid w:val="00C51095"/>
    <w:rsid w:val="00C522B0"/>
    <w:rsid w:val="00C61836"/>
    <w:rsid w:val="00C6579D"/>
    <w:rsid w:val="00C70667"/>
    <w:rsid w:val="00C743AD"/>
    <w:rsid w:val="00C75BDD"/>
    <w:rsid w:val="00C91932"/>
    <w:rsid w:val="00CA138F"/>
    <w:rsid w:val="00CA1D5D"/>
    <w:rsid w:val="00CB1EEA"/>
    <w:rsid w:val="00CB6048"/>
    <w:rsid w:val="00CB7583"/>
    <w:rsid w:val="00CD6278"/>
    <w:rsid w:val="00CD72E5"/>
    <w:rsid w:val="00CE0801"/>
    <w:rsid w:val="00CF5C55"/>
    <w:rsid w:val="00D15A94"/>
    <w:rsid w:val="00D20AD6"/>
    <w:rsid w:val="00D338F5"/>
    <w:rsid w:val="00D53C05"/>
    <w:rsid w:val="00D74C0B"/>
    <w:rsid w:val="00D85E39"/>
    <w:rsid w:val="00D91E05"/>
    <w:rsid w:val="00D95AF4"/>
    <w:rsid w:val="00DA02B5"/>
    <w:rsid w:val="00DA235A"/>
    <w:rsid w:val="00DA5FCE"/>
    <w:rsid w:val="00DA7A65"/>
    <w:rsid w:val="00DE03A9"/>
    <w:rsid w:val="00DE6203"/>
    <w:rsid w:val="00DF3747"/>
    <w:rsid w:val="00E04870"/>
    <w:rsid w:val="00E05508"/>
    <w:rsid w:val="00E06B14"/>
    <w:rsid w:val="00E12393"/>
    <w:rsid w:val="00E1631D"/>
    <w:rsid w:val="00E25E33"/>
    <w:rsid w:val="00E32987"/>
    <w:rsid w:val="00E41055"/>
    <w:rsid w:val="00E4319B"/>
    <w:rsid w:val="00E442E2"/>
    <w:rsid w:val="00E44D4E"/>
    <w:rsid w:val="00E4768D"/>
    <w:rsid w:val="00E65775"/>
    <w:rsid w:val="00E77E5E"/>
    <w:rsid w:val="00EB0F60"/>
    <w:rsid w:val="00EC5119"/>
    <w:rsid w:val="00ED265F"/>
    <w:rsid w:val="00ED2B07"/>
    <w:rsid w:val="00ED2FBC"/>
    <w:rsid w:val="00EE63F7"/>
    <w:rsid w:val="00EF4BE1"/>
    <w:rsid w:val="00EF70C4"/>
    <w:rsid w:val="00F02070"/>
    <w:rsid w:val="00F040A5"/>
    <w:rsid w:val="00F05264"/>
    <w:rsid w:val="00F05ECA"/>
    <w:rsid w:val="00F13840"/>
    <w:rsid w:val="00F240FD"/>
    <w:rsid w:val="00F31390"/>
    <w:rsid w:val="00F337BB"/>
    <w:rsid w:val="00F62577"/>
    <w:rsid w:val="00F90990"/>
    <w:rsid w:val="00F96055"/>
    <w:rsid w:val="00FA057F"/>
    <w:rsid w:val="00FA4DDC"/>
    <w:rsid w:val="00FB4C00"/>
    <w:rsid w:val="00FC0E09"/>
    <w:rsid w:val="00FE18C4"/>
    <w:rsid w:val="00FF35F9"/>
    <w:rsid w:val="00FF5415"/>
    <w:rsid w:val="00FF55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A2EBC77"/>
  <w15:chartTrackingRefBased/>
  <w15:docId w15:val="{A1AE3CC5-D684-47C0-977D-DC0EDDD1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color w:val="000000" w:themeColor="text1"/>
        <w:sz w:val="22"/>
        <w:szCs w:val="28"/>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73CAE"/>
    <w:pPr>
      <w:tabs>
        <w:tab w:val="center" w:pos="4252"/>
        <w:tab w:val="right" w:pos="8504"/>
      </w:tabs>
      <w:snapToGrid w:val="0"/>
    </w:pPr>
  </w:style>
  <w:style w:type="character" w:customStyle="1" w:styleId="a5">
    <w:name w:val="ヘッダー (文字)"/>
    <w:basedOn w:val="a1"/>
    <w:link w:val="a4"/>
    <w:uiPriority w:val="99"/>
    <w:rsid w:val="00473CAE"/>
  </w:style>
  <w:style w:type="paragraph" w:styleId="a6">
    <w:name w:val="footer"/>
    <w:basedOn w:val="a0"/>
    <w:link w:val="a7"/>
    <w:uiPriority w:val="99"/>
    <w:unhideWhenUsed/>
    <w:rsid w:val="00473CAE"/>
    <w:pPr>
      <w:tabs>
        <w:tab w:val="center" w:pos="4252"/>
        <w:tab w:val="right" w:pos="8504"/>
      </w:tabs>
      <w:snapToGrid w:val="0"/>
    </w:pPr>
  </w:style>
  <w:style w:type="character" w:customStyle="1" w:styleId="a7">
    <w:name w:val="フッター (文字)"/>
    <w:basedOn w:val="a1"/>
    <w:link w:val="a6"/>
    <w:uiPriority w:val="99"/>
    <w:rsid w:val="00473CAE"/>
  </w:style>
  <w:style w:type="character" w:styleId="a8">
    <w:name w:val="Hyperlink"/>
    <w:basedOn w:val="a1"/>
    <w:uiPriority w:val="99"/>
    <w:unhideWhenUsed/>
    <w:rsid w:val="000717EF"/>
    <w:rPr>
      <w:color w:val="0563C1" w:themeColor="hyperlink"/>
      <w:u w:val="single"/>
    </w:rPr>
  </w:style>
  <w:style w:type="character" w:styleId="a9">
    <w:name w:val="Unresolved Mention"/>
    <w:basedOn w:val="a1"/>
    <w:uiPriority w:val="99"/>
    <w:semiHidden/>
    <w:unhideWhenUsed/>
    <w:rsid w:val="000717EF"/>
    <w:rPr>
      <w:color w:val="605E5C"/>
      <w:shd w:val="clear" w:color="auto" w:fill="E1DFDD"/>
    </w:rPr>
  </w:style>
  <w:style w:type="character" w:styleId="aa">
    <w:name w:val="annotation reference"/>
    <w:basedOn w:val="a1"/>
    <w:uiPriority w:val="99"/>
    <w:semiHidden/>
    <w:unhideWhenUsed/>
    <w:rsid w:val="004F594A"/>
    <w:rPr>
      <w:sz w:val="18"/>
      <w:szCs w:val="18"/>
    </w:rPr>
  </w:style>
  <w:style w:type="paragraph" w:styleId="ab">
    <w:name w:val="annotation text"/>
    <w:basedOn w:val="a0"/>
    <w:link w:val="ac"/>
    <w:uiPriority w:val="99"/>
    <w:semiHidden/>
    <w:unhideWhenUsed/>
    <w:rsid w:val="004F594A"/>
    <w:pPr>
      <w:jc w:val="left"/>
    </w:pPr>
  </w:style>
  <w:style w:type="character" w:customStyle="1" w:styleId="ac">
    <w:name w:val="コメント文字列 (文字)"/>
    <w:basedOn w:val="a1"/>
    <w:link w:val="ab"/>
    <w:uiPriority w:val="99"/>
    <w:semiHidden/>
    <w:rsid w:val="004F594A"/>
  </w:style>
  <w:style w:type="paragraph" w:styleId="ad">
    <w:name w:val="annotation subject"/>
    <w:basedOn w:val="ab"/>
    <w:next w:val="ab"/>
    <w:link w:val="ae"/>
    <w:uiPriority w:val="99"/>
    <w:semiHidden/>
    <w:unhideWhenUsed/>
    <w:rsid w:val="004F594A"/>
    <w:rPr>
      <w:b/>
      <w:bCs/>
    </w:rPr>
  </w:style>
  <w:style w:type="character" w:customStyle="1" w:styleId="ae">
    <w:name w:val="コメント内容 (文字)"/>
    <w:basedOn w:val="ac"/>
    <w:link w:val="ad"/>
    <w:uiPriority w:val="99"/>
    <w:semiHidden/>
    <w:rsid w:val="004F594A"/>
    <w:rPr>
      <w:b/>
      <w:bCs/>
    </w:rPr>
  </w:style>
  <w:style w:type="character" w:styleId="af">
    <w:name w:val="Strong"/>
    <w:basedOn w:val="a1"/>
    <w:uiPriority w:val="22"/>
    <w:qFormat/>
    <w:rsid w:val="00F96055"/>
    <w:rPr>
      <w:b/>
      <w:bCs/>
    </w:rPr>
  </w:style>
  <w:style w:type="character" w:customStyle="1" w:styleId="scmarker-animation">
    <w:name w:val="sc_marker-animation"/>
    <w:basedOn w:val="a1"/>
    <w:rsid w:val="00F96055"/>
  </w:style>
  <w:style w:type="character" w:styleId="af0">
    <w:name w:val="FollowedHyperlink"/>
    <w:basedOn w:val="a1"/>
    <w:uiPriority w:val="99"/>
    <w:semiHidden/>
    <w:unhideWhenUsed/>
    <w:rsid w:val="00A004A4"/>
    <w:rPr>
      <w:color w:val="954F72" w:themeColor="followedHyperlink"/>
      <w:u w:val="single"/>
    </w:rPr>
  </w:style>
  <w:style w:type="paragraph" w:customStyle="1" w:styleId="f000">
    <w:name w:val="f_000_図表タイトル（センタリング）"/>
    <w:basedOn w:val="a0"/>
    <w:rsid w:val="007530FF"/>
    <w:pPr>
      <w:overflowPunct w:val="0"/>
      <w:jc w:val="center"/>
    </w:pPr>
    <w:rPr>
      <w:rFonts w:eastAsia="ＭＳ 明朝"/>
      <w:snapToGrid w:val="0"/>
      <w:color w:val="auto"/>
      <w:kern w:val="14"/>
      <w:sz w:val="18"/>
      <w:szCs w:val="18"/>
    </w:rPr>
  </w:style>
  <w:style w:type="character" w:styleId="af1">
    <w:name w:val="line number"/>
    <w:basedOn w:val="a1"/>
    <w:uiPriority w:val="99"/>
    <w:semiHidden/>
    <w:unhideWhenUsed/>
    <w:rsid w:val="00ED2FBC"/>
  </w:style>
  <w:style w:type="paragraph" w:styleId="a">
    <w:name w:val="List Bullet"/>
    <w:basedOn w:val="a0"/>
    <w:uiPriority w:val="99"/>
    <w:unhideWhenUsed/>
    <w:rsid w:val="002477A8"/>
    <w:pPr>
      <w:numPr>
        <w:numId w:val="1"/>
      </w:numPr>
      <w:contextualSpacing/>
    </w:pPr>
  </w:style>
  <w:style w:type="paragraph" w:styleId="af2">
    <w:name w:val="List Paragraph"/>
    <w:basedOn w:val="a0"/>
    <w:uiPriority w:val="34"/>
    <w:qFormat/>
    <w:rsid w:val="0042100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2367C-21F8-499A-B396-00D95D460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551</Words>
  <Characters>3144</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佐々木　由比</dc:creator>
  <cp:keywords/>
  <dc:description/>
  <cp:lastModifiedBy>佐々木　由比</cp:lastModifiedBy>
  <cp:revision>3</cp:revision>
  <cp:lastPrinted>2022-02-26T08:03:00Z</cp:lastPrinted>
  <dcterms:created xsi:type="dcterms:W3CDTF">2022-03-01T09:58:00Z</dcterms:created>
  <dcterms:modified xsi:type="dcterms:W3CDTF">2022-03-01T09:58:00Z</dcterms:modified>
</cp:coreProperties>
</file>